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2E5" w:rsidRDefault="000437BD" w:rsidP="000437BD">
      <w:r>
        <w:rPr>
          <w:noProof/>
        </w:rPr>
        <w:drawing>
          <wp:inline distT="0" distB="0" distL="0" distR="0" wp14:anchorId="225D8E4D" wp14:editId="7A28F623">
            <wp:extent cx="1317600" cy="961200"/>
            <wp:effectExtent l="0" t="0" r="0" b="0"/>
            <wp:docPr id="7" name="Picture 7"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0437BD" w:rsidRDefault="000437BD" w:rsidP="000437BD"/>
    <w:p w:rsidR="001A2528" w:rsidRDefault="001A2528" w:rsidP="00C252E5">
      <w:pPr>
        <w:pStyle w:val="Heading1"/>
        <w:rPr>
          <w:szCs w:val="40"/>
        </w:rPr>
      </w:pPr>
      <w:r>
        <w:t>Duo-</w:t>
      </w:r>
      <w:proofErr w:type="spellStart"/>
      <w:r>
        <w:t>Comm</w:t>
      </w:r>
      <w:proofErr w:type="spellEnd"/>
      <w:r w:rsidR="00020D30">
        <w:t xml:space="preserve"> 2</w:t>
      </w:r>
      <w:r w:rsidR="00BB5F34">
        <w:t xml:space="preserve"> splitter box audio mixer</w:t>
      </w:r>
      <w:r w:rsidR="00C252E5">
        <w:t xml:space="preserve"> (</w:t>
      </w:r>
      <w:r w:rsidRPr="001A2528">
        <w:rPr>
          <w:szCs w:val="40"/>
        </w:rPr>
        <w:t>HT</w:t>
      </w:r>
      <w:r w:rsidR="00D754F8">
        <w:rPr>
          <w:szCs w:val="40"/>
        </w:rPr>
        <w:t>299</w:t>
      </w:r>
      <w:r w:rsidR="00C252E5">
        <w:rPr>
          <w:szCs w:val="40"/>
        </w:rPr>
        <w:t>)</w:t>
      </w:r>
    </w:p>
    <w:p w:rsidR="001A2528" w:rsidRDefault="001A2528" w:rsidP="001A2528"/>
    <w:p w:rsidR="00C252E5" w:rsidRDefault="00C252E5" w:rsidP="00C252E5">
      <w: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C252E5" w:rsidRDefault="00C252E5" w:rsidP="007A063F"/>
    <w:p w:rsidR="007A063F" w:rsidRPr="00CD712F" w:rsidRDefault="007A063F" w:rsidP="007A063F">
      <w:r>
        <w:t>Please retain these instructions for future reference.</w:t>
      </w:r>
      <w:r w:rsidR="00DD05F9">
        <w:t xml:space="preserve"> </w:t>
      </w:r>
      <w:r w:rsidR="00DD05F9" w:rsidRPr="00CD712F">
        <w:t xml:space="preserve">These instructions are also available in </w:t>
      </w:r>
      <w:r w:rsidR="00131AC5" w:rsidRPr="00CD712F">
        <w:t xml:space="preserve">other </w:t>
      </w:r>
      <w:r w:rsidR="00DD05F9" w:rsidRPr="00CD712F">
        <w:t xml:space="preserve">formats. </w:t>
      </w:r>
    </w:p>
    <w:p w:rsidR="007A063F" w:rsidRDefault="007A063F" w:rsidP="007A063F"/>
    <w:p w:rsidR="007A063F" w:rsidRPr="007A063F" w:rsidRDefault="007A063F" w:rsidP="007A063F">
      <w:pPr>
        <w:rPr>
          <w:b/>
          <w:sz w:val="44"/>
          <w:szCs w:val="44"/>
        </w:rPr>
      </w:pPr>
      <w:r w:rsidRPr="007A063F">
        <w:rPr>
          <w:b/>
          <w:sz w:val="44"/>
          <w:szCs w:val="44"/>
        </w:rPr>
        <w:t>Contents</w:t>
      </w:r>
    </w:p>
    <w:p w:rsidR="000437BD" w:rsidRDefault="000437BD">
      <w:pPr>
        <w:pStyle w:val="TOC2"/>
        <w:tabs>
          <w:tab w:val="right" w:leader="dot" w:pos="10762"/>
        </w:tabs>
        <w:rPr>
          <w:rFonts w:asciiTheme="minorHAnsi" w:eastAsiaTheme="minorEastAsia" w:hAnsiTheme="minorHAnsi" w:cstheme="minorBidi"/>
          <w:noProof/>
          <w:sz w:val="22"/>
          <w:szCs w:val="22"/>
        </w:rPr>
      </w:pPr>
      <w:r>
        <w:fldChar w:fldCharType="begin"/>
      </w:r>
      <w:r>
        <w:instrText xml:space="preserve"> TOC \o "3-3" \h \z \t "Heading 2,2" </w:instrText>
      </w:r>
      <w:r>
        <w:fldChar w:fldCharType="separate"/>
      </w:r>
      <w:hyperlink w:anchor="_Toc532202170" w:history="1">
        <w:r w:rsidRPr="00FB23C7">
          <w:rPr>
            <w:rStyle w:val="Hyperlink"/>
            <w:noProof/>
          </w:rPr>
          <w:t>General description</w:t>
        </w:r>
        <w:r>
          <w:rPr>
            <w:noProof/>
            <w:webHidden/>
          </w:rPr>
          <w:tab/>
        </w:r>
        <w:r>
          <w:rPr>
            <w:noProof/>
            <w:webHidden/>
          </w:rPr>
          <w:fldChar w:fldCharType="begin"/>
        </w:r>
        <w:r>
          <w:rPr>
            <w:noProof/>
            <w:webHidden/>
          </w:rPr>
          <w:instrText xml:space="preserve"> PAGEREF _Toc532202170 \h </w:instrText>
        </w:r>
        <w:r>
          <w:rPr>
            <w:noProof/>
            <w:webHidden/>
          </w:rPr>
        </w:r>
        <w:r>
          <w:rPr>
            <w:noProof/>
            <w:webHidden/>
          </w:rPr>
          <w:fldChar w:fldCharType="separate"/>
        </w:r>
        <w:r w:rsidR="00EF3C2D">
          <w:rPr>
            <w:noProof/>
            <w:webHidden/>
          </w:rPr>
          <w:t>1</w:t>
        </w:r>
        <w:r>
          <w:rPr>
            <w:noProof/>
            <w:webHidden/>
          </w:rPr>
          <w:fldChar w:fldCharType="end"/>
        </w:r>
      </w:hyperlink>
    </w:p>
    <w:p w:rsidR="000437BD" w:rsidRDefault="00131475">
      <w:pPr>
        <w:pStyle w:val="TOC2"/>
        <w:tabs>
          <w:tab w:val="right" w:leader="dot" w:pos="10762"/>
        </w:tabs>
        <w:rPr>
          <w:rFonts w:asciiTheme="minorHAnsi" w:eastAsiaTheme="minorEastAsia" w:hAnsiTheme="minorHAnsi" w:cstheme="minorBidi"/>
          <w:noProof/>
          <w:sz w:val="22"/>
          <w:szCs w:val="22"/>
        </w:rPr>
      </w:pPr>
      <w:hyperlink w:anchor="_Toc532202171" w:history="1">
        <w:r w:rsidR="000437BD" w:rsidRPr="00FB23C7">
          <w:rPr>
            <w:rStyle w:val="Hyperlink"/>
            <w:noProof/>
          </w:rPr>
          <w:t>Items supplied with the Duo-Comm 2:</w:t>
        </w:r>
        <w:r w:rsidR="000437BD">
          <w:rPr>
            <w:noProof/>
            <w:webHidden/>
          </w:rPr>
          <w:tab/>
        </w:r>
        <w:r w:rsidR="000437BD">
          <w:rPr>
            <w:noProof/>
            <w:webHidden/>
          </w:rPr>
          <w:fldChar w:fldCharType="begin"/>
        </w:r>
        <w:r w:rsidR="000437BD">
          <w:rPr>
            <w:noProof/>
            <w:webHidden/>
          </w:rPr>
          <w:instrText xml:space="preserve"> PAGEREF _Toc532202171 \h </w:instrText>
        </w:r>
        <w:r w:rsidR="000437BD">
          <w:rPr>
            <w:noProof/>
            <w:webHidden/>
          </w:rPr>
        </w:r>
        <w:r w:rsidR="000437BD">
          <w:rPr>
            <w:noProof/>
            <w:webHidden/>
          </w:rPr>
          <w:fldChar w:fldCharType="separate"/>
        </w:r>
        <w:r w:rsidR="00EF3C2D">
          <w:rPr>
            <w:noProof/>
            <w:webHidden/>
          </w:rPr>
          <w:t>2</w:t>
        </w:r>
        <w:r w:rsidR="000437BD">
          <w:rPr>
            <w:noProof/>
            <w:webHidden/>
          </w:rPr>
          <w:fldChar w:fldCharType="end"/>
        </w:r>
      </w:hyperlink>
    </w:p>
    <w:p w:rsidR="000437BD" w:rsidRDefault="00131475">
      <w:pPr>
        <w:pStyle w:val="TOC2"/>
        <w:tabs>
          <w:tab w:val="right" w:leader="dot" w:pos="10762"/>
        </w:tabs>
        <w:rPr>
          <w:rFonts w:asciiTheme="minorHAnsi" w:eastAsiaTheme="minorEastAsia" w:hAnsiTheme="minorHAnsi" w:cstheme="minorBidi"/>
          <w:noProof/>
          <w:sz w:val="22"/>
          <w:szCs w:val="22"/>
        </w:rPr>
      </w:pPr>
      <w:hyperlink w:anchor="_Toc532202172" w:history="1">
        <w:r w:rsidR="000437BD" w:rsidRPr="00FB23C7">
          <w:rPr>
            <w:rStyle w:val="Hyperlink"/>
            <w:noProof/>
          </w:rPr>
          <w:t>Orientation</w:t>
        </w:r>
        <w:r w:rsidR="000437BD">
          <w:rPr>
            <w:noProof/>
            <w:webHidden/>
          </w:rPr>
          <w:tab/>
        </w:r>
        <w:r w:rsidR="000437BD">
          <w:rPr>
            <w:noProof/>
            <w:webHidden/>
          </w:rPr>
          <w:fldChar w:fldCharType="begin"/>
        </w:r>
        <w:r w:rsidR="000437BD">
          <w:rPr>
            <w:noProof/>
            <w:webHidden/>
          </w:rPr>
          <w:instrText xml:space="preserve"> PAGEREF _Toc532202172 \h </w:instrText>
        </w:r>
        <w:r w:rsidR="000437BD">
          <w:rPr>
            <w:noProof/>
            <w:webHidden/>
          </w:rPr>
        </w:r>
        <w:r w:rsidR="000437BD">
          <w:rPr>
            <w:noProof/>
            <w:webHidden/>
          </w:rPr>
          <w:fldChar w:fldCharType="separate"/>
        </w:r>
        <w:r w:rsidR="00EF3C2D">
          <w:rPr>
            <w:noProof/>
            <w:webHidden/>
          </w:rPr>
          <w:t>2</w:t>
        </w:r>
        <w:r w:rsidR="000437BD">
          <w:rPr>
            <w:noProof/>
            <w:webHidden/>
          </w:rPr>
          <w:fldChar w:fldCharType="end"/>
        </w:r>
      </w:hyperlink>
    </w:p>
    <w:p w:rsidR="000437BD" w:rsidRDefault="00131475">
      <w:pPr>
        <w:pStyle w:val="TOC2"/>
        <w:tabs>
          <w:tab w:val="right" w:leader="dot" w:pos="10762"/>
        </w:tabs>
        <w:rPr>
          <w:rFonts w:asciiTheme="minorHAnsi" w:eastAsiaTheme="minorEastAsia" w:hAnsiTheme="minorHAnsi" w:cstheme="minorBidi"/>
          <w:noProof/>
          <w:sz w:val="22"/>
          <w:szCs w:val="22"/>
        </w:rPr>
      </w:pPr>
      <w:hyperlink w:anchor="_Toc532202173" w:history="1">
        <w:r w:rsidR="000437BD" w:rsidRPr="00FB23C7">
          <w:rPr>
            <w:rStyle w:val="Hyperlink"/>
            <w:noProof/>
          </w:rPr>
          <w:t>Controls and functions</w:t>
        </w:r>
        <w:r w:rsidR="000437BD">
          <w:rPr>
            <w:noProof/>
            <w:webHidden/>
          </w:rPr>
          <w:tab/>
        </w:r>
        <w:r w:rsidR="000437BD">
          <w:rPr>
            <w:noProof/>
            <w:webHidden/>
          </w:rPr>
          <w:fldChar w:fldCharType="begin"/>
        </w:r>
        <w:r w:rsidR="000437BD">
          <w:rPr>
            <w:noProof/>
            <w:webHidden/>
          </w:rPr>
          <w:instrText xml:space="preserve"> PAGEREF _Toc532202173 \h </w:instrText>
        </w:r>
        <w:r w:rsidR="000437BD">
          <w:rPr>
            <w:noProof/>
            <w:webHidden/>
          </w:rPr>
        </w:r>
        <w:r w:rsidR="000437BD">
          <w:rPr>
            <w:noProof/>
            <w:webHidden/>
          </w:rPr>
          <w:fldChar w:fldCharType="separate"/>
        </w:r>
        <w:r w:rsidR="00EF3C2D">
          <w:rPr>
            <w:noProof/>
            <w:webHidden/>
          </w:rPr>
          <w:t>2</w:t>
        </w:r>
        <w:r w:rsidR="000437BD">
          <w:rPr>
            <w:noProof/>
            <w:webHidden/>
          </w:rPr>
          <w:fldChar w:fldCharType="end"/>
        </w:r>
      </w:hyperlink>
    </w:p>
    <w:p w:rsidR="000437BD" w:rsidRDefault="00131475">
      <w:pPr>
        <w:pStyle w:val="TOC3"/>
        <w:tabs>
          <w:tab w:val="right" w:leader="dot" w:pos="10762"/>
        </w:tabs>
        <w:rPr>
          <w:rFonts w:asciiTheme="minorHAnsi" w:eastAsiaTheme="minorEastAsia" w:hAnsiTheme="minorHAnsi" w:cstheme="minorBidi"/>
          <w:noProof/>
          <w:sz w:val="22"/>
          <w:szCs w:val="22"/>
        </w:rPr>
      </w:pPr>
      <w:hyperlink w:anchor="_Toc532202174" w:history="1">
        <w:r w:rsidR="000437BD" w:rsidRPr="00FB23C7">
          <w:rPr>
            <w:rStyle w:val="Hyperlink"/>
            <w:noProof/>
          </w:rPr>
          <w:t>Front facia panel</w:t>
        </w:r>
        <w:r w:rsidR="000437BD">
          <w:rPr>
            <w:noProof/>
            <w:webHidden/>
          </w:rPr>
          <w:tab/>
        </w:r>
        <w:r w:rsidR="000437BD">
          <w:rPr>
            <w:noProof/>
            <w:webHidden/>
          </w:rPr>
          <w:fldChar w:fldCharType="begin"/>
        </w:r>
        <w:r w:rsidR="000437BD">
          <w:rPr>
            <w:noProof/>
            <w:webHidden/>
          </w:rPr>
          <w:instrText xml:space="preserve"> PAGEREF _Toc532202174 \h </w:instrText>
        </w:r>
        <w:r w:rsidR="000437BD">
          <w:rPr>
            <w:noProof/>
            <w:webHidden/>
          </w:rPr>
        </w:r>
        <w:r w:rsidR="000437BD">
          <w:rPr>
            <w:noProof/>
            <w:webHidden/>
          </w:rPr>
          <w:fldChar w:fldCharType="separate"/>
        </w:r>
        <w:r w:rsidR="00EF3C2D">
          <w:rPr>
            <w:noProof/>
            <w:webHidden/>
          </w:rPr>
          <w:t>2</w:t>
        </w:r>
        <w:r w:rsidR="000437BD">
          <w:rPr>
            <w:noProof/>
            <w:webHidden/>
          </w:rPr>
          <w:fldChar w:fldCharType="end"/>
        </w:r>
      </w:hyperlink>
    </w:p>
    <w:p w:rsidR="000437BD" w:rsidRDefault="00131475">
      <w:pPr>
        <w:pStyle w:val="TOC3"/>
        <w:tabs>
          <w:tab w:val="right" w:leader="dot" w:pos="10762"/>
        </w:tabs>
        <w:rPr>
          <w:rFonts w:asciiTheme="minorHAnsi" w:eastAsiaTheme="minorEastAsia" w:hAnsiTheme="minorHAnsi" w:cstheme="minorBidi"/>
          <w:noProof/>
          <w:sz w:val="22"/>
          <w:szCs w:val="22"/>
        </w:rPr>
      </w:pPr>
      <w:hyperlink w:anchor="_Toc532202175" w:history="1">
        <w:r w:rsidR="000437BD" w:rsidRPr="00FB23C7">
          <w:rPr>
            <w:rStyle w:val="Hyperlink"/>
            <w:noProof/>
          </w:rPr>
          <w:t>Rear facia panel</w:t>
        </w:r>
        <w:r w:rsidR="000437BD">
          <w:rPr>
            <w:noProof/>
            <w:webHidden/>
          </w:rPr>
          <w:tab/>
        </w:r>
        <w:r w:rsidR="000437BD">
          <w:rPr>
            <w:noProof/>
            <w:webHidden/>
          </w:rPr>
          <w:fldChar w:fldCharType="begin"/>
        </w:r>
        <w:r w:rsidR="000437BD">
          <w:rPr>
            <w:noProof/>
            <w:webHidden/>
          </w:rPr>
          <w:instrText xml:space="preserve"> PAGEREF _Toc532202175 \h </w:instrText>
        </w:r>
        <w:r w:rsidR="000437BD">
          <w:rPr>
            <w:noProof/>
            <w:webHidden/>
          </w:rPr>
        </w:r>
        <w:r w:rsidR="000437BD">
          <w:rPr>
            <w:noProof/>
            <w:webHidden/>
          </w:rPr>
          <w:fldChar w:fldCharType="separate"/>
        </w:r>
        <w:r w:rsidR="00EF3C2D">
          <w:rPr>
            <w:noProof/>
            <w:webHidden/>
          </w:rPr>
          <w:t>4</w:t>
        </w:r>
        <w:r w:rsidR="000437BD">
          <w:rPr>
            <w:noProof/>
            <w:webHidden/>
          </w:rPr>
          <w:fldChar w:fldCharType="end"/>
        </w:r>
      </w:hyperlink>
    </w:p>
    <w:p w:rsidR="000437BD" w:rsidRDefault="00131475">
      <w:pPr>
        <w:pStyle w:val="TOC2"/>
        <w:tabs>
          <w:tab w:val="right" w:leader="dot" w:pos="10762"/>
        </w:tabs>
        <w:rPr>
          <w:rFonts w:asciiTheme="minorHAnsi" w:eastAsiaTheme="minorEastAsia" w:hAnsiTheme="minorHAnsi" w:cstheme="minorBidi"/>
          <w:noProof/>
          <w:sz w:val="22"/>
          <w:szCs w:val="22"/>
        </w:rPr>
      </w:pPr>
      <w:hyperlink w:anchor="_Toc532202176" w:history="1">
        <w:r w:rsidR="000437BD" w:rsidRPr="00FB23C7">
          <w:rPr>
            <w:rStyle w:val="Hyperlink"/>
            <w:noProof/>
          </w:rPr>
          <w:t>Getting started</w:t>
        </w:r>
        <w:r w:rsidR="000437BD">
          <w:rPr>
            <w:noProof/>
            <w:webHidden/>
          </w:rPr>
          <w:tab/>
        </w:r>
        <w:r w:rsidR="000437BD">
          <w:rPr>
            <w:noProof/>
            <w:webHidden/>
          </w:rPr>
          <w:fldChar w:fldCharType="begin"/>
        </w:r>
        <w:r w:rsidR="000437BD">
          <w:rPr>
            <w:noProof/>
            <w:webHidden/>
          </w:rPr>
          <w:instrText xml:space="preserve"> PAGEREF _Toc532202176 \h </w:instrText>
        </w:r>
        <w:r w:rsidR="000437BD">
          <w:rPr>
            <w:noProof/>
            <w:webHidden/>
          </w:rPr>
        </w:r>
        <w:r w:rsidR="000437BD">
          <w:rPr>
            <w:noProof/>
            <w:webHidden/>
          </w:rPr>
          <w:fldChar w:fldCharType="separate"/>
        </w:r>
        <w:r w:rsidR="00EF3C2D">
          <w:rPr>
            <w:noProof/>
            <w:webHidden/>
          </w:rPr>
          <w:t>5</w:t>
        </w:r>
        <w:r w:rsidR="000437BD">
          <w:rPr>
            <w:noProof/>
            <w:webHidden/>
          </w:rPr>
          <w:fldChar w:fldCharType="end"/>
        </w:r>
      </w:hyperlink>
    </w:p>
    <w:p w:rsidR="000437BD" w:rsidRDefault="00131475">
      <w:pPr>
        <w:pStyle w:val="TOC2"/>
        <w:tabs>
          <w:tab w:val="right" w:leader="dot" w:pos="10762"/>
        </w:tabs>
        <w:rPr>
          <w:rFonts w:asciiTheme="minorHAnsi" w:eastAsiaTheme="minorEastAsia" w:hAnsiTheme="minorHAnsi" w:cstheme="minorBidi"/>
          <w:noProof/>
          <w:sz w:val="22"/>
          <w:szCs w:val="22"/>
        </w:rPr>
      </w:pPr>
      <w:hyperlink w:anchor="_Toc532202177" w:history="1">
        <w:r w:rsidR="000437BD" w:rsidRPr="00FB23C7">
          <w:rPr>
            <w:rStyle w:val="Hyperlink"/>
            <w:noProof/>
          </w:rPr>
          <w:t>Product features</w:t>
        </w:r>
        <w:r w:rsidR="000437BD">
          <w:rPr>
            <w:noProof/>
            <w:webHidden/>
          </w:rPr>
          <w:tab/>
        </w:r>
        <w:r w:rsidR="000437BD">
          <w:rPr>
            <w:noProof/>
            <w:webHidden/>
          </w:rPr>
          <w:fldChar w:fldCharType="begin"/>
        </w:r>
        <w:r w:rsidR="000437BD">
          <w:rPr>
            <w:noProof/>
            <w:webHidden/>
          </w:rPr>
          <w:instrText xml:space="preserve"> PAGEREF _Toc532202177 \h </w:instrText>
        </w:r>
        <w:r w:rsidR="000437BD">
          <w:rPr>
            <w:noProof/>
            <w:webHidden/>
          </w:rPr>
        </w:r>
        <w:r w:rsidR="000437BD">
          <w:rPr>
            <w:noProof/>
            <w:webHidden/>
          </w:rPr>
          <w:fldChar w:fldCharType="separate"/>
        </w:r>
        <w:r w:rsidR="00EF3C2D">
          <w:rPr>
            <w:noProof/>
            <w:webHidden/>
          </w:rPr>
          <w:t>7</w:t>
        </w:r>
        <w:r w:rsidR="000437BD">
          <w:rPr>
            <w:noProof/>
            <w:webHidden/>
          </w:rPr>
          <w:fldChar w:fldCharType="end"/>
        </w:r>
      </w:hyperlink>
    </w:p>
    <w:p w:rsidR="000437BD" w:rsidRDefault="00131475">
      <w:pPr>
        <w:pStyle w:val="TOC2"/>
        <w:tabs>
          <w:tab w:val="right" w:leader="dot" w:pos="10762"/>
        </w:tabs>
        <w:rPr>
          <w:rFonts w:asciiTheme="minorHAnsi" w:eastAsiaTheme="minorEastAsia" w:hAnsiTheme="minorHAnsi" w:cstheme="minorBidi"/>
          <w:noProof/>
          <w:sz w:val="22"/>
          <w:szCs w:val="22"/>
        </w:rPr>
      </w:pPr>
      <w:hyperlink w:anchor="_Toc532202178" w:history="1">
        <w:r w:rsidR="000437BD" w:rsidRPr="00FB23C7">
          <w:rPr>
            <w:rStyle w:val="Hyperlink"/>
            <w:noProof/>
          </w:rPr>
          <w:t>Technical specification</w:t>
        </w:r>
        <w:r w:rsidR="000437BD">
          <w:rPr>
            <w:noProof/>
            <w:webHidden/>
          </w:rPr>
          <w:tab/>
        </w:r>
        <w:r w:rsidR="000437BD">
          <w:rPr>
            <w:noProof/>
            <w:webHidden/>
          </w:rPr>
          <w:fldChar w:fldCharType="begin"/>
        </w:r>
        <w:r w:rsidR="000437BD">
          <w:rPr>
            <w:noProof/>
            <w:webHidden/>
          </w:rPr>
          <w:instrText xml:space="preserve"> PAGEREF _Toc532202178 \h </w:instrText>
        </w:r>
        <w:r w:rsidR="000437BD">
          <w:rPr>
            <w:noProof/>
            <w:webHidden/>
          </w:rPr>
        </w:r>
        <w:r w:rsidR="000437BD">
          <w:rPr>
            <w:noProof/>
            <w:webHidden/>
          </w:rPr>
          <w:fldChar w:fldCharType="separate"/>
        </w:r>
        <w:r w:rsidR="00EF3C2D">
          <w:rPr>
            <w:noProof/>
            <w:webHidden/>
          </w:rPr>
          <w:t>7</w:t>
        </w:r>
        <w:r w:rsidR="000437BD">
          <w:rPr>
            <w:noProof/>
            <w:webHidden/>
          </w:rPr>
          <w:fldChar w:fldCharType="end"/>
        </w:r>
      </w:hyperlink>
    </w:p>
    <w:p w:rsidR="000437BD" w:rsidRDefault="00131475">
      <w:pPr>
        <w:pStyle w:val="TOC2"/>
        <w:tabs>
          <w:tab w:val="right" w:leader="dot" w:pos="10762"/>
        </w:tabs>
        <w:rPr>
          <w:rFonts w:asciiTheme="minorHAnsi" w:eastAsiaTheme="minorEastAsia" w:hAnsiTheme="minorHAnsi" w:cstheme="minorBidi"/>
          <w:noProof/>
          <w:sz w:val="22"/>
          <w:szCs w:val="22"/>
        </w:rPr>
      </w:pPr>
      <w:hyperlink w:anchor="_Toc532202179" w:history="1">
        <w:r w:rsidR="000437BD" w:rsidRPr="00FB23C7">
          <w:rPr>
            <w:rStyle w:val="Hyperlink"/>
            <w:noProof/>
          </w:rPr>
          <w:t>Terms and Conditions of sale</w:t>
        </w:r>
        <w:r w:rsidR="000437BD">
          <w:rPr>
            <w:noProof/>
            <w:webHidden/>
          </w:rPr>
          <w:tab/>
        </w:r>
        <w:r w:rsidR="000437BD">
          <w:rPr>
            <w:noProof/>
            <w:webHidden/>
          </w:rPr>
          <w:fldChar w:fldCharType="begin"/>
        </w:r>
        <w:r w:rsidR="000437BD">
          <w:rPr>
            <w:noProof/>
            <w:webHidden/>
          </w:rPr>
          <w:instrText xml:space="preserve"> PAGEREF _Toc532202179 \h </w:instrText>
        </w:r>
        <w:r w:rsidR="000437BD">
          <w:rPr>
            <w:noProof/>
            <w:webHidden/>
          </w:rPr>
        </w:r>
        <w:r w:rsidR="000437BD">
          <w:rPr>
            <w:noProof/>
            <w:webHidden/>
          </w:rPr>
          <w:fldChar w:fldCharType="separate"/>
        </w:r>
        <w:r w:rsidR="00EF3C2D">
          <w:rPr>
            <w:noProof/>
            <w:webHidden/>
          </w:rPr>
          <w:t>8</w:t>
        </w:r>
        <w:r w:rsidR="000437BD">
          <w:rPr>
            <w:noProof/>
            <w:webHidden/>
          </w:rPr>
          <w:fldChar w:fldCharType="end"/>
        </w:r>
      </w:hyperlink>
    </w:p>
    <w:p w:rsidR="000437BD" w:rsidRDefault="00131475">
      <w:pPr>
        <w:pStyle w:val="TOC2"/>
        <w:tabs>
          <w:tab w:val="right" w:leader="dot" w:pos="10762"/>
        </w:tabs>
        <w:rPr>
          <w:rFonts w:asciiTheme="minorHAnsi" w:eastAsiaTheme="minorEastAsia" w:hAnsiTheme="minorHAnsi" w:cstheme="minorBidi"/>
          <w:noProof/>
          <w:sz w:val="22"/>
          <w:szCs w:val="22"/>
        </w:rPr>
      </w:pPr>
      <w:hyperlink w:anchor="_Toc532202180" w:history="1">
        <w:r w:rsidR="000437BD" w:rsidRPr="00FB23C7">
          <w:rPr>
            <w:rStyle w:val="Hyperlink"/>
            <w:noProof/>
          </w:rPr>
          <w:t>How to contact RNIB</w:t>
        </w:r>
        <w:r w:rsidR="000437BD">
          <w:rPr>
            <w:noProof/>
            <w:webHidden/>
          </w:rPr>
          <w:tab/>
        </w:r>
        <w:r w:rsidR="000437BD">
          <w:rPr>
            <w:noProof/>
            <w:webHidden/>
          </w:rPr>
          <w:fldChar w:fldCharType="begin"/>
        </w:r>
        <w:r w:rsidR="000437BD">
          <w:rPr>
            <w:noProof/>
            <w:webHidden/>
          </w:rPr>
          <w:instrText xml:space="preserve"> PAGEREF _Toc532202180 \h </w:instrText>
        </w:r>
        <w:r w:rsidR="000437BD">
          <w:rPr>
            <w:noProof/>
            <w:webHidden/>
          </w:rPr>
        </w:r>
        <w:r w:rsidR="000437BD">
          <w:rPr>
            <w:noProof/>
            <w:webHidden/>
          </w:rPr>
          <w:fldChar w:fldCharType="separate"/>
        </w:r>
        <w:r w:rsidR="00EF3C2D">
          <w:rPr>
            <w:noProof/>
            <w:webHidden/>
          </w:rPr>
          <w:t>8</w:t>
        </w:r>
        <w:r w:rsidR="000437BD">
          <w:rPr>
            <w:noProof/>
            <w:webHidden/>
          </w:rPr>
          <w:fldChar w:fldCharType="end"/>
        </w:r>
      </w:hyperlink>
    </w:p>
    <w:p w:rsidR="000437BD" w:rsidRDefault="00131475">
      <w:pPr>
        <w:pStyle w:val="TOC2"/>
        <w:tabs>
          <w:tab w:val="right" w:leader="dot" w:pos="10762"/>
        </w:tabs>
        <w:rPr>
          <w:rFonts w:asciiTheme="minorHAnsi" w:eastAsiaTheme="minorEastAsia" w:hAnsiTheme="minorHAnsi" w:cstheme="minorBidi"/>
          <w:noProof/>
          <w:sz w:val="22"/>
          <w:szCs w:val="22"/>
        </w:rPr>
      </w:pPr>
      <w:hyperlink w:anchor="_Toc532202181" w:history="1">
        <w:r w:rsidR="000437BD" w:rsidRPr="00FB23C7">
          <w:rPr>
            <w:rStyle w:val="Hyperlink"/>
            <w:noProof/>
          </w:rPr>
          <w:t>Product Regulations</w:t>
        </w:r>
        <w:r w:rsidR="000437BD">
          <w:rPr>
            <w:noProof/>
            <w:webHidden/>
          </w:rPr>
          <w:tab/>
        </w:r>
        <w:r w:rsidR="000437BD">
          <w:rPr>
            <w:noProof/>
            <w:webHidden/>
          </w:rPr>
          <w:fldChar w:fldCharType="begin"/>
        </w:r>
        <w:r w:rsidR="000437BD">
          <w:rPr>
            <w:noProof/>
            <w:webHidden/>
          </w:rPr>
          <w:instrText xml:space="preserve"> PAGEREF _Toc532202181 \h </w:instrText>
        </w:r>
        <w:r w:rsidR="000437BD">
          <w:rPr>
            <w:noProof/>
            <w:webHidden/>
          </w:rPr>
        </w:r>
        <w:r w:rsidR="000437BD">
          <w:rPr>
            <w:noProof/>
            <w:webHidden/>
          </w:rPr>
          <w:fldChar w:fldCharType="separate"/>
        </w:r>
        <w:r w:rsidR="00EF3C2D">
          <w:rPr>
            <w:noProof/>
            <w:webHidden/>
          </w:rPr>
          <w:t>8</w:t>
        </w:r>
        <w:r w:rsidR="000437BD">
          <w:rPr>
            <w:noProof/>
            <w:webHidden/>
          </w:rPr>
          <w:fldChar w:fldCharType="end"/>
        </w:r>
      </w:hyperlink>
    </w:p>
    <w:p w:rsidR="000437BD" w:rsidRDefault="00131475">
      <w:pPr>
        <w:pStyle w:val="TOC3"/>
        <w:tabs>
          <w:tab w:val="right" w:leader="dot" w:pos="10762"/>
        </w:tabs>
        <w:rPr>
          <w:rFonts w:asciiTheme="minorHAnsi" w:eastAsiaTheme="minorEastAsia" w:hAnsiTheme="minorHAnsi" w:cstheme="minorBidi"/>
          <w:noProof/>
          <w:sz w:val="22"/>
          <w:szCs w:val="22"/>
        </w:rPr>
      </w:pPr>
      <w:hyperlink w:anchor="_Toc532202182" w:history="1">
        <w:r w:rsidR="000437BD" w:rsidRPr="00FB23C7">
          <w:rPr>
            <w:rStyle w:val="Hyperlink"/>
            <w:noProof/>
          </w:rPr>
          <w:t>Why recycle?</w:t>
        </w:r>
        <w:r w:rsidR="000437BD">
          <w:rPr>
            <w:noProof/>
            <w:webHidden/>
          </w:rPr>
          <w:tab/>
        </w:r>
        <w:r w:rsidR="000437BD">
          <w:rPr>
            <w:noProof/>
            <w:webHidden/>
          </w:rPr>
          <w:fldChar w:fldCharType="begin"/>
        </w:r>
        <w:r w:rsidR="000437BD">
          <w:rPr>
            <w:noProof/>
            <w:webHidden/>
          </w:rPr>
          <w:instrText xml:space="preserve"> PAGEREF _Toc532202182 \h </w:instrText>
        </w:r>
        <w:r w:rsidR="000437BD">
          <w:rPr>
            <w:noProof/>
            <w:webHidden/>
          </w:rPr>
        </w:r>
        <w:r w:rsidR="000437BD">
          <w:rPr>
            <w:noProof/>
            <w:webHidden/>
          </w:rPr>
          <w:fldChar w:fldCharType="separate"/>
        </w:r>
        <w:r w:rsidR="00EF3C2D">
          <w:rPr>
            <w:noProof/>
            <w:webHidden/>
          </w:rPr>
          <w:t>9</w:t>
        </w:r>
        <w:r w:rsidR="000437BD">
          <w:rPr>
            <w:noProof/>
            <w:webHidden/>
          </w:rPr>
          <w:fldChar w:fldCharType="end"/>
        </w:r>
      </w:hyperlink>
    </w:p>
    <w:p w:rsidR="000437BD" w:rsidRDefault="00131475">
      <w:pPr>
        <w:pStyle w:val="TOC3"/>
        <w:tabs>
          <w:tab w:val="right" w:leader="dot" w:pos="10762"/>
        </w:tabs>
        <w:rPr>
          <w:rFonts w:asciiTheme="minorHAnsi" w:eastAsiaTheme="minorEastAsia" w:hAnsiTheme="minorHAnsi" w:cstheme="minorBidi"/>
          <w:noProof/>
          <w:sz w:val="22"/>
          <w:szCs w:val="22"/>
        </w:rPr>
      </w:pPr>
      <w:hyperlink w:anchor="_Toc532202183" w:history="1">
        <w:r w:rsidR="000437BD" w:rsidRPr="00FB23C7">
          <w:rPr>
            <w:rStyle w:val="Hyperlink"/>
            <w:noProof/>
          </w:rPr>
          <w:t>What is WEEE?</w:t>
        </w:r>
        <w:r w:rsidR="000437BD">
          <w:rPr>
            <w:noProof/>
            <w:webHidden/>
          </w:rPr>
          <w:tab/>
        </w:r>
        <w:r w:rsidR="000437BD">
          <w:rPr>
            <w:noProof/>
            <w:webHidden/>
          </w:rPr>
          <w:fldChar w:fldCharType="begin"/>
        </w:r>
        <w:r w:rsidR="000437BD">
          <w:rPr>
            <w:noProof/>
            <w:webHidden/>
          </w:rPr>
          <w:instrText xml:space="preserve"> PAGEREF _Toc532202183 \h </w:instrText>
        </w:r>
        <w:r w:rsidR="000437BD">
          <w:rPr>
            <w:noProof/>
            <w:webHidden/>
          </w:rPr>
        </w:r>
        <w:r w:rsidR="000437BD">
          <w:rPr>
            <w:noProof/>
            <w:webHidden/>
          </w:rPr>
          <w:fldChar w:fldCharType="separate"/>
        </w:r>
        <w:r w:rsidR="00EF3C2D">
          <w:rPr>
            <w:noProof/>
            <w:webHidden/>
          </w:rPr>
          <w:t>9</w:t>
        </w:r>
        <w:r w:rsidR="000437BD">
          <w:rPr>
            <w:noProof/>
            <w:webHidden/>
          </w:rPr>
          <w:fldChar w:fldCharType="end"/>
        </w:r>
      </w:hyperlink>
    </w:p>
    <w:p w:rsidR="000437BD" w:rsidRDefault="00131475">
      <w:pPr>
        <w:pStyle w:val="TOC3"/>
        <w:tabs>
          <w:tab w:val="right" w:leader="dot" w:pos="10762"/>
        </w:tabs>
        <w:rPr>
          <w:rFonts w:asciiTheme="minorHAnsi" w:eastAsiaTheme="minorEastAsia" w:hAnsiTheme="minorHAnsi" w:cstheme="minorBidi"/>
          <w:noProof/>
          <w:sz w:val="22"/>
          <w:szCs w:val="22"/>
        </w:rPr>
      </w:pPr>
      <w:hyperlink w:anchor="_Toc532202184" w:history="1">
        <w:r w:rsidR="000437BD" w:rsidRPr="00FB23C7">
          <w:rPr>
            <w:rStyle w:val="Hyperlink"/>
            <w:noProof/>
          </w:rPr>
          <w:t>How are we helping?</w:t>
        </w:r>
        <w:r w:rsidR="000437BD">
          <w:rPr>
            <w:noProof/>
            <w:webHidden/>
          </w:rPr>
          <w:tab/>
        </w:r>
        <w:r w:rsidR="000437BD">
          <w:rPr>
            <w:noProof/>
            <w:webHidden/>
          </w:rPr>
          <w:fldChar w:fldCharType="begin"/>
        </w:r>
        <w:r w:rsidR="000437BD">
          <w:rPr>
            <w:noProof/>
            <w:webHidden/>
          </w:rPr>
          <w:instrText xml:space="preserve"> PAGEREF _Toc532202184 \h </w:instrText>
        </w:r>
        <w:r w:rsidR="000437BD">
          <w:rPr>
            <w:noProof/>
            <w:webHidden/>
          </w:rPr>
        </w:r>
        <w:r w:rsidR="000437BD">
          <w:rPr>
            <w:noProof/>
            <w:webHidden/>
          </w:rPr>
          <w:fldChar w:fldCharType="separate"/>
        </w:r>
        <w:r w:rsidR="00EF3C2D">
          <w:rPr>
            <w:noProof/>
            <w:webHidden/>
          </w:rPr>
          <w:t>9</w:t>
        </w:r>
        <w:r w:rsidR="000437BD">
          <w:rPr>
            <w:noProof/>
            <w:webHidden/>
          </w:rPr>
          <w:fldChar w:fldCharType="end"/>
        </w:r>
      </w:hyperlink>
    </w:p>
    <w:p w:rsidR="00DD05F9" w:rsidRDefault="000437BD" w:rsidP="007A063F">
      <w:r>
        <w:fldChar w:fldCharType="end"/>
      </w:r>
    </w:p>
    <w:p w:rsidR="007A063F" w:rsidRDefault="00B174BB" w:rsidP="00FE26FF">
      <w:pPr>
        <w:pStyle w:val="Heading2"/>
      </w:pPr>
      <w:bookmarkStart w:id="0" w:name="_Toc243448109"/>
      <w:bookmarkStart w:id="1" w:name="_Toc532202170"/>
      <w:r>
        <w:t>General d</w:t>
      </w:r>
      <w:r w:rsidR="007A063F">
        <w:t>escription</w:t>
      </w:r>
      <w:bookmarkEnd w:id="0"/>
      <w:bookmarkEnd w:id="1"/>
    </w:p>
    <w:p w:rsidR="001A2528" w:rsidRDefault="001A2528" w:rsidP="001A2528">
      <w:r>
        <w:t>The Duo-</w:t>
      </w:r>
      <w:proofErr w:type="spellStart"/>
      <w:r>
        <w:t>Comm</w:t>
      </w:r>
      <w:proofErr w:type="spellEnd"/>
      <w:r w:rsidR="008F3B93">
        <w:t xml:space="preserve"> 2</w:t>
      </w:r>
      <w:r>
        <w:t xml:space="preserve"> lets you receive and make calls over a standard BT line while listening to voice assisted software like JAWS, </w:t>
      </w:r>
      <w:proofErr w:type="spellStart"/>
      <w:r>
        <w:t>SuperNova</w:t>
      </w:r>
      <w:proofErr w:type="spellEnd"/>
      <w:r>
        <w:t xml:space="preserve"> and other similar products. This is accomplished using a mode </w:t>
      </w:r>
      <w:r w:rsidR="0028155F">
        <w:t>button</w:t>
      </w:r>
      <w:r>
        <w:t xml:space="preserve"> on the front of </w:t>
      </w:r>
      <w:r>
        <w:lastRenderedPageBreak/>
        <w:t>the Duo-</w:t>
      </w:r>
      <w:proofErr w:type="spellStart"/>
      <w:r>
        <w:t>Comm</w:t>
      </w:r>
      <w:proofErr w:type="spellEnd"/>
      <w:r w:rsidR="008F3B93">
        <w:t xml:space="preserve"> 2</w:t>
      </w:r>
      <w:r>
        <w:t xml:space="preserve"> and the supplied microphone-headset.</w:t>
      </w:r>
      <w:r w:rsidR="0092032D">
        <w:t xml:space="preserve"> The Duo-</w:t>
      </w:r>
      <w:proofErr w:type="spellStart"/>
      <w:r w:rsidR="0092032D">
        <w:t>Comm</w:t>
      </w:r>
      <w:proofErr w:type="spellEnd"/>
      <w:r w:rsidR="0092032D">
        <w:t xml:space="preserve"> 2 includes an </w:t>
      </w:r>
      <w:proofErr w:type="spellStart"/>
      <w:r w:rsidR="0092032D">
        <w:t>auxillary</w:t>
      </w:r>
      <w:proofErr w:type="spellEnd"/>
      <w:r w:rsidR="0092032D">
        <w:t xml:space="preserve"> input which allows </w:t>
      </w:r>
      <w:r w:rsidR="00525194">
        <w:t xml:space="preserve">connection to </w:t>
      </w:r>
      <w:r w:rsidR="003978A0">
        <w:t xml:space="preserve">an external device such as an </w:t>
      </w:r>
      <w:r w:rsidR="0092032D">
        <w:t>MP3 player</w:t>
      </w:r>
      <w:r w:rsidR="003978A0">
        <w:t xml:space="preserve">. </w:t>
      </w:r>
      <w:r w:rsidR="00525194">
        <w:t xml:space="preserve"> </w:t>
      </w:r>
      <w:r w:rsidR="008F3B93">
        <w:t xml:space="preserve"> </w:t>
      </w:r>
      <w:r w:rsidR="0092032D">
        <w:t xml:space="preserve"> </w:t>
      </w:r>
    </w:p>
    <w:p w:rsidR="001A2528" w:rsidRDefault="001A2528" w:rsidP="001A2528"/>
    <w:p w:rsidR="001A2528" w:rsidRDefault="001A2528" w:rsidP="006958B2">
      <w:pPr>
        <w:pStyle w:val="Heading2"/>
      </w:pPr>
      <w:bookmarkStart w:id="2" w:name="_Items_that_come"/>
      <w:bookmarkStart w:id="3" w:name="_Toc176336588"/>
      <w:bookmarkStart w:id="4" w:name="_Toc176336721"/>
      <w:bookmarkStart w:id="5" w:name="_Toc208043572"/>
      <w:bookmarkStart w:id="6" w:name="_Toc208046878"/>
      <w:bookmarkStart w:id="7" w:name="_Toc270500025"/>
      <w:bookmarkStart w:id="8" w:name="_Toc532202171"/>
      <w:bookmarkEnd w:id="2"/>
      <w:r>
        <w:t>Items supplied with the Duo-</w:t>
      </w:r>
      <w:proofErr w:type="spellStart"/>
      <w:r>
        <w:t>Comm</w:t>
      </w:r>
      <w:bookmarkEnd w:id="3"/>
      <w:bookmarkEnd w:id="4"/>
      <w:bookmarkEnd w:id="5"/>
      <w:bookmarkEnd w:id="6"/>
      <w:proofErr w:type="spellEnd"/>
      <w:r w:rsidR="00A272F8">
        <w:t xml:space="preserve"> 2</w:t>
      </w:r>
      <w:r>
        <w:t>:</w:t>
      </w:r>
      <w:bookmarkEnd w:id="7"/>
      <w:bookmarkEnd w:id="8"/>
    </w:p>
    <w:p w:rsidR="001A2528" w:rsidRDefault="00A272F8" w:rsidP="001A2528">
      <w:pPr>
        <w:pStyle w:val="ListBullet"/>
      </w:pPr>
      <w:r>
        <w:t xml:space="preserve">1 X </w:t>
      </w:r>
      <w:r w:rsidR="001A2528">
        <w:t>Phone line cable (coiled RJ10 3 metres)</w:t>
      </w:r>
    </w:p>
    <w:p w:rsidR="001A2528" w:rsidRDefault="00A272F8" w:rsidP="001A2528">
      <w:pPr>
        <w:pStyle w:val="ListBullet"/>
      </w:pPr>
      <w:r>
        <w:t xml:space="preserve">2 X </w:t>
      </w:r>
      <w:r w:rsidR="001A2528">
        <w:t>Stereo extension cable</w:t>
      </w:r>
      <w:r w:rsidR="00C252E5">
        <w:t>s</w:t>
      </w:r>
      <w:r w:rsidR="001A2528">
        <w:t xml:space="preserve"> (2 metres)</w:t>
      </w:r>
    </w:p>
    <w:p w:rsidR="00E75142" w:rsidRDefault="00E75142" w:rsidP="001A2528">
      <w:pPr>
        <w:pStyle w:val="ListBullet"/>
      </w:pPr>
      <w:r>
        <w:t>1 X Stereo extension cable (1 metre)</w:t>
      </w:r>
    </w:p>
    <w:p w:rsidR="001A2528" w:rsidRDefault="00A272F8" w:rsidP="001A2528">
      <w:pPr>
        <w:pStyle w:val="ListBullet"/>
      </w:pPr>
      <w:r>
        <w:t xml:space="preserve">1 X </w:t>
      </w:r>
      <w:r w:rsidR="001A2528">
        <w:t>6 volt regulated power supply</w:t>
      </w:r>
    </w:p>
    <w:p w:rsidR="001A2528" w:rsidRDefault="00A272F8" w:rsidP="001A2528">
      <w:pPr>
        <w:pStyle w:val="ListBullet"/>
      </w:pPr>
      <w:r>
        <w:t xml:space="preserve">1 X </w:t>
      </w:r>
      <w:r w:rsidR="001A2528">
        <w:t>A set of headphones with a microphone (Headset includes a volume control)</w:t>
      </w:r>
    </w:p>
    <w:p w:rsidR="001A2528" w:rsidRDefault="001A2528" w:rsidP="001A2528">
      <w:pPr>
        <w:pStyle w:val="ListBullet"/>
      </w:pPr>
      <w:r>
        <w:t>Instructions.</w:t>
      </w:r>
    </w:p>
    <w:p w:rsidR="001A2528" w:rsidRDefault="001A2528" w:rsidP="001A2528"/>
    <w:p w:rsidR="001A2528" w:rsidRDefault="001A2528" w:rsidP="006958B2">
      <w:pPr>
        <w:pStyle w:val="Heading2"/>
      </w:pPr>
      <w:bookmarkStart w:id="9" w:name="_Orientation"/>
      <w:bookmarkStart w:id="10" w:name="_Toc176336590"/>
      <w:bookmarkStart w:id="11" w:name="_Toc176336722"/>
      <w:bookmarkStart w:id="12" w:name="_Toc208043573"/>
      <w:bookmarkStart w:id="13" w:name="_Toc208046879"/>
      <w:bookmarkStart w:id="14" w:name="_Toc270500026"/>
      <w:bookmarkStart w:id="15" w:name="_Toc532202172"/>
      <w:bookmarkEnd w:id="9"/>
      <w:r>
        <w:t>Orientation</w:t>
      </w:r>
      <w:bookmarkEnd w:id="10"/>
      <w:bookmarkEnd w:id="11"/>
      <w:bookmarkEnd w:id="12"/>
      <w:bookmarkEnd w:id="13"/>
      <w:bookmarkEnd w:id="14"/>
      <w:bookmarkEnd w:id="15"/>
    </w:p>
    <w:p w:rsidR="001A2528" w:rsidRDefault="001A2528" w:rsidP="001A2528">
      <w:r>
        <w:t>The Duo-</w:t>
      </w:r>
      <w:proofErr w:type="spellStart"/>
      <w:r>
        <w:t>Comm</w:t>
      </w:r>
      <w:proofErr w:type="spellEnd"/>
      <w:r w:rsidR="008F3B93">
        <w:t xml:space="preserve"> 2</w:t>
      </w:r>
      <w:r>
        <w:t xml:space="preserve"> is a box measuring 105mm X 33mm X 127mm. It is made of aluminium with two black, plastic facia panels at each end.</w:t>
      </w:r>
    </w:p>
    <w:p w:rsidR="001A2528" w:rsidRDefault="001A2528" w:rsidP="001A2528"/>
    <w:p w:rsidR="001A2528" w:rsidRDefault="001A2528" w:rsidP="001A2528">
      <w:r>
        <w:t>The controls for the Duo-</w:t>
      </w:r>
      <w:proofErr w:type="spellStart"/>
      <w:r>
        <w:t>Comm</w:t>
      </w:r>
      <w:proofErr w:type="spellEnd"/>
      <w:r w:rsidR="008F3B93">
        <w:t xml:space="preserve"> 2</w:t>
      </w:r>
      <w:r>
        <w:t xml:space="preserve"> are situated on both facia panels. The front panel has </w:t>
      </w:r>
      <w:r w:rsidR="00E75142">
        <w:t xml:space="preserve">three </w:t>
      </w:r>
      <w:r>
        <w:t>knobs on it</w:t>
      </w:r>
      <w:r w:rsidR="00E75142">
        <w:t xml:space="preserve"> and two buttons</w:t>
      </w:r>
      <w:r>
        <w:t>. Hold the Duo-</w:t>
      </w:r>
      <w:proofErr w:type="spellStart"/>
      <w:r>
        <w:t>Comm</w:t>
      </w:r>
      <w:proofErr w:type="spellEnd"/>
      <w:r w:rsidR="008F3B93">
        <w:t xml:space="preserve"> 2</w:t>
      </w:r>
      <w:r>
        <w:t xml:space="preserve"> so that the knobs are facing towards you and the </w:t>
      </w:r>
      <w:r w:rsidR="00E75142">
        <w:t xml:space="preserve">three </w:t>
      </w:r>
      <w:r>
        <w:t xml:space="preserve">knobs </w:t>
      </w:r>
      <w:r w:rsidR="00E75142">
        <w:t xml:space="preserve">are </w:t>
      </w:r>
      <w:r>
        <w:t xml:space="preserve">on the </w:t>
      </w:r>
      <w:r w:rsidR="00E75142">
        <w:t xml:space="preserve">left </w:t>
      </w:r>
      <w:r>
        <w:t>of the panel. The Duo-</w:t>
      </w:r>
      <w:proofErr w:type="spellStart"/>
      <w:r>
        <w:t>Comm</w:t>
      </w:r>
      <w:proofErr w:type="spellEnd"/>
      <w:r w:rsidR="008F3B93">
        <w:t xml:space="preserve"> 2</w:t>
      </w:r>
      <w:r>
        <w:t xml:space="preserve"> is now correctly orientated.</w:t>
      </w:r>
    </w:p>
    <w:p w:rsidR="001A2528" w:rsidRDefault="001A2528" w:rsidP="001A2528"/>
    <w:p w:rsidR="001A2528" w:rsidRDefault="001A2528" w:rsidP="00FE26FF">
      <w:pPr>
        <w:pStyle w:val="Heading2"/>
      </w:pPr>
      <w:bookmarkStart w:id="16" w:name="_Controls_and_functions"/>
      <w:bookmarkStart w:id="17" w:name="_Controls_and_functions_1"/>
      <w:bookmarkStart w:id="18" w:name="_Toc270500027"/>
      <w:bookmarkStart w:id="19" w:name="_Toc532202173"/>
      <w:bookmarkEnd w:id="16"/>
      <w:bookmarkEnd w:id="17"/>
      <w:r>
        <w:t>Controls and functions</w:t>
      </w:r>
      <w:bookmarkEnd w:id="18"/>
      <w:bookmarkEnd w:id="19"/>
    </w:p>
    <w:p w:rsidR="001A2528" w:rsidRDefault="001A2528" w:rsidP="00FE26FF">
      <w:pPr>
        <w:pStyle w:val="Heading3"/>
      </w:pPr>
      <w:bookmarkStart w:id="20" w:name="_Toc532202174"/>
      <w:r>
        <w:t>Front facia panel</w:t>
      </w:r>
      <w:bookmarkEnd w:id="20"/>
    </w:p>
    <w:p w:rsidR="001A2528" w:rsidRDefault="001A2528" w:rsidP="001A2528">
      <w:r>
        <w:t xml:space="preserve">There are </w:t>
      </w:r>
      <w:r w:rsidR="00C252E5">
        <w:t>three</w:t>
      </w:r>
      <w:r>
        <w:t xml:space="preserve"> knobs</w:t>
      </w:r>
      <w:r w:rsidR="00E75142">
        <w:t xml:space="preserve"> and two buttons </w:t>
      </w:r>
      <w:r>
        <w:t>on the front of the product. From left to right they are:</w:t>
      </w:r>
    </w:p>
    <w:p w:rsidR="00B759FE" w:rsidRDefault="00B759FE" w:rsidP="001A2528"/>
    <w:p w:rsidR="001A2528" w:rsidRDefault="00B759FE" w:rsidP="001A2528">
      <w:pPr>
        <w:pStyle w:val="ListBullet"/>
      </w:pPr>
      <w:r>
        <w:t>v</w:t>
      </w:r>
      <w:r w:rsidR="001A2528">
        <w:t>olume control for the computer (PC)</w:t>
      </w:r>
    </w:p>
    <w:p w:rsidR="001A2528" w:rsidRDefault="00B759FE" w:rsidP="001A2528">
      <w:pPr>
        <w:pStyle w:val="ListBullet"/>
      </w:pPr>
      <w:r>
        <w:t>v</w:t>
      </w:r>
      <w:r w:rsidR="001A2528">
        <w:t>olume control for the phone</w:t>
      </w:r>
    </w:p>
    <w:p w:rsidR="001A2528" w:rsidRDefault="00B759FE" w:rsidP="001A2528">
      <w:pPr>
        <w:pStyle w:val="ListBullet"/>
      </w:pPr>
      <w:r>
        <w:t>v</w:t>
      </w:r>
      <w:r w:rsidR="001A2528">
        <w:t>olume control for the headset microphone</w:t>
      </w:r>
    </w:p>
    <w:p w:rsidR="001A2528" w:rsidRDefault="00B759FE" w:rsidP="001A2528">
      <w:pPr>
        <w:pStyle w:val="ListBullet"/>
      </w:pPr>
      <w:r>
        <w:t>m</w:t>
      </w:r>
      <w:r w:rsidR="00E75142">
        <w:t xml:space="preserve">ute </w:t>
      </w:r>
      <w:r w:rsidR="001A2528">
        <w:t xml:space="preserve">select </w:t>
      </w:r>
      <w:r w:rsidR="00E75142">
        <w:t>button</w:t>
      </w:r>
    </w:p>
    <w:p w:rsidR="00FE6E5B" w:rsidRDefault="00B759FE" w:rsidP="001A2528">
      <w:pPr>
        <w:pStyle w:val="ListBullet"/>
      </w:pPr>
      <w:r>
        <w:t>m</w:t>
      </w:r>
      <w:r w:rsidR="00E75142">
        <w:t>ode select button.</w:t>
      </w:r>
    </w:p>
    <w:p w:rsidR="00FE6E5B" w:rsidRDefault="00FE6E5B" w:rsidP="00FE6E5B"/>
    <w:p w:rsidR="00FE6E5B" w:rsidRDefault="00C252E5" w:rsidP="00FE6E5B">
      <w:r>
        <w:t>There are two</w:t>
      </w:r>
      <w:r w:rsidR="00FE6E5B">
        <w:t xml:space="preserve"> sockets on the front of the product. These are located underneath the mute and mode buttons. From left to right they are:</w:t>
      </w:r>
    </w:p>
    <w:p w:rsidR="00B759FE" w:rsidRDefault="00B759FE" w:rsidP="00FE6E5B"/>
    <w:p w:rsidR="00FE6E5B" w:rsidRDefault="00B759FE" w:rsidP="00FE6E5B">
      <w:pPr>
        <w:pStyle w:val="ListBullet"/>
      </w:pPr>
      <w:r>
        <w:t>h</w:t>
      </w:r>
      <w:r w:rsidR="00FE6E5B">
        <w:t>eadset Socket (green)</w:t>
      </w:r>
    </w:p>
    <w:p w:rsidR="00FE6E5B" w:rsidRDefault="00B759FE" w:rsidP="00FE6E5B">
      <w:pPr>
        <w:pStyle w:val="ListBullet"/>
      </w:pPr>
      <w:r>
        <w:t>m</w:t>
      </w:r>
      <w:r w:rsidR="00FE6E5B">
        <w:t>icrophone socket (pink)</w:t>
      </w:r>
      <w:r>
        <w:t>.</w:t>
      </w:r>
    </w:p>
    <w:p w:rsidR="00821FBF" w:rsidRDefault="00821FBF" w:rsidP="001A2528"/>
    <w:p w:rsidR="00821FBF" w:rsidRDefault="00821FBF" w:rsidP="001A2528"/>
    <w:p w:rsidR="00821FBF" w:rsidRDefault="00354CEA" w:rsidP="001A2528">
      <w:r>
        <w:rPr>
          <w:b/>
          <w:noProof/>
          <w:kern w:val="32"/>
          <w:sz w:val="44"/>
        </w:rPr>
        <w:drawing>
          <wp:inline distT="0" distB="0" distL="0" distR="0">
            <wp:extent cx="5867400" cy="3819525"/>
            <wp:effectExtent l="19050" t="0" r="0" b="0"/>
            <wp:docPr id="2" name="Picture 2" descr="DUO COMM 2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O COMM 2 FRONT"/>
                    <pic:cNvPicPr>
                      <a:picLocks noChangeAspect="1" noChangeArrowheads="1"/>
                    </pic:cNvPicPr>
                  </pic:nvPicPr>
                  <pic:blipFill>
                    <a:blip r:embed="rId9" cstate="print"/>
                    <a:srcRect/>
                    <a:stretch>
                      <a:fillRect/>
                    </a:stretch>
                  </pic:blipFill>
                  <pic:spPr bwMode="auto">
                    <a:xfrm>
                      <a:off x="0" y="0"/>
                      <a:ext cx="5867400" cy="3819525"/>
                    </a:xfrm>
                    <a:prstGeom prst="rect">
                      <a:avLst/>
                    </a:prstGeom>
                    <a:noFill/>
                    <a:ln w="9525">
                      <a:noFill/>
                      <a:miter lim="800000"/>
                      <a:headEnd/>
                      <a:tailEnd/>
                    </a:ln>
                  </pic:spPr>
                </pic:pic>
              </a:graphicData>
            </a:graphic>
          </wp:inline>
        </w:drawing>
      </w:r>
    </w:p>
    <w:p w:rsidR="00821FBF" w:rsidRDefault="00821FBF" w:rsidP="001A2528"/>
    <w:p w:rsidR="00821FBF" w:rsidRDefault="00821FBF" w:rsidP="001A2528"/>
    <w:p w:rsidR="001A2528" w:rsidRDefault="001A2528" w:rsidP="001A2528">
      <w:r>
        <w:t>The PC volume knob, phone volume knob and headset microphone knob are turned clockwise to increase the volume and anticlockwise to decrease the</w:t>
      </w:r>
      <w:r w:rsidR="000D1341">
        <w:t xml:space="preserve"> volume. Each has a printed “–“</w:t>
      </w:r>
      <w:r>
        <w:t>(minus) sign and a “+” (plus) sign marking the quietest and loudest points.</w:t>
      </w:r>
    </w:p>
    <w:p w:rsidR="001A2528" w:rsidRDefault="001A2528" w:rsidP="001A2528"/>
    <w:p w:rsidR="00E75142" w:rsidRDefault="001A2528" w:rsidP="001A2528">
      <w:r>
        <w:t xml:space="preserve">The PC volume knob, phone volume knob and headset microphone knob turn freely from left to right. </w:t>
      </w:r>
    </w:p>
    <w:p w:rsidR="00E75142" w:rsidRDefault="00E75142" w:rsidP="001A2528"/>
    <w:p w:rsidR="001A2528" w:rsidRDefault="001A2528" w:rsidP="001A2528">
      <w:r>
        <w:t xml:space="preserve">The mode </w:t>
      </w:r>
      <w:r w:rsidR="00E75142">
        <w:t xml:space="preserve">select button </w:t>
      </w:r>
      <w:r>
        <w:t>has</w:t>
      </w:r>
      <w:r w:rsidR="00FE6E5B">
        <w:t xml:space="preserve"> four mode settings</w:t>
      </w:r>
      <w:r w:rsidR="00B759FE">
        <w:t>.</w:t>
      </w:r>
      <w:r>
        <w:t xml:space="preserve"> </w:t>
      </w:r>
    </w:p>
    <w:p w:rsidR="001A2528" w:rsidRDefault="001A2528" w:rsidP="001A2528"/>
    <w:p w:rsidR="001A2528" w:rsidRDefault="001A2528" w:rsidP="001A2528">
      <w:pPr>
        <w:pStyle w:val="ListBullet"/>
      </w:pPr>
      <w:r>
        <w:t>Mode 1 – enables you to listen to the computer in both earpieces</w:t>
      </w:r>
    </w:p>
    <w:p w:rsidR="001A2528" w:rsidRDefault="001A2528" w:rsidP="001A2528">
      <w:pPr>
        <w:pStyle w:val="ListBullet"/>
      </w:pPr>
      <w:r>
        <w:t>Mode 2 – enables you to listen to the phone line in one earpiece and the computer in the other</w:t>
      </w:r>
    </w:p>
    <w:p w:rsidR="001A2528" w:rsidRDefault="001A2528" w:rsidP="001A2528">
      <w:pPr>
        <w:pStyle w:val="ListBullet"/>
      </w:pPr>
      <w:r>
        <w:t xml:space="preserve">Mode 3 – </w:t>
      </w:r>
      <w:r w:rsidR="0028155F">
        <w:t>e</w:t>
      </w:r>
      <w:r>
        <w:t>nables you to listen to the phone line in both earpieces.</w:t>
      </w:r>
    </w:p>
    <w:p w:rsidR="0028155F" w:rsidRDefault="0028155F" w:rsidP="001A2528">
      <w:pPr>
        <w:pStyle w:val="ListBullet"/>
      </w:pPr>
      <w:r>
        <w:t xml:space="preserve">Mode 4 - </w:t>
      </w:r>
      <w:r w:rsidR="00DA417D">
        <w:t>enables you to listen to an auxil</w:t>
      </w:r>
      <w:r w:rsidR="00D133B3">
        <w:t>iar</w:t>
      </w:r>
      <w:r w:rsidR="00DA417D">
        <w:t>y device in both earpieces</w:t>
      </w:r>
    </w:p>
    <w:p w:rsidR="00E6257E" w:rsidRDefault="00E6257E" w:rsidP="00E6257E">
      <w:pPr>
        <w:pStyle w:val="ListBullet"/>
        <w:numPr>
          <w:ilvl w:val="0"/>
          <w:numId w:val="0"/>
        </w:numPr>
        <w:ind w:left="360" w:hanging="360"/>
      </w:pPr>
    </w:p>
    <w:p w:rsidR="00733610" w:rsidRDefault="00E6257E" w:rsidP="00B435DB">
      <w:pPr>
        <w:pStyle w:val="ListBullet"/>
        <w:numPr>
          <w:ilvl w:val="0"/>
          <w:numId w:val="0"/>
        </w:numPr>
      </w:pPr>
      <w:r>
        <w:t xml:space="preserve">The mute select button has an on/off function. The mute select button will mute all inputs including the microphone. The mute select button is simply pushed and a single beep will be heard when </w:t>
      </w:r>
      <w:r w:rsidR="00A54743">
        <w:t xml:space="preserve">the </w:t>
      </w:r>
      <w:r>
        <w:t xml:space="preserve">mute is active. The mute select </w:t>
      </w:r>
      <w:r w:rsidR="002453F1">
        <w:t xml:space="preserve">LED </w:t>
      </w:r>
      <w:r>
        <w:t xml:space="preserve">will flash continually until the mute select button is pressed </w:t>
      </w:r>
      <w:r>
        <w:lastRenderedPageBreak/>
        <w:t>again.</w:t>
      </w:r>
      <w:r w:rsidR="008B7E33">
        <w:t xml:space="preserve"> All LED’s will be extinguished apart from the mute LED.</w:t>
      </w:r>
      <w:r>
        <w:t xml:space="preserve"> To </w:t>
      </w:r>
      <w:r w:rsidR="00525194">
        <w:t xml:space="preserve">turn the mute off </w:t>
      </w:r>
      <w:r>
        <w:t>press th</w:t>
      </w:r>
      <w:r w:rsidR="008B7E33">
        <w:t>e mute select button</w:t>
      </w:r>
      <w:r w:rsidR="00821FBF">
        <w:t xml:space="preserve">, holding this button until </w:t>
      </w:r>
      <w:r w:rsidR="007E0BD6">
        <w:t xml:space="preserve">two </w:t>
      </w:r>
      <w:r>
        <w:t xml:space="preserve">beeps </w:t>
      </w:r>
      <w:r w:rsidR="00821FBF">
        <w:t xml:space="preserve">are heard. Release the mute select button as soon as the beeps are heard. </w:t>
      </w:r>
      <w:r>
        <w:t>Once two beeps are heard the Duo-</w:t>
      </w:r>
      <w:proofErr w:type="spellStart"/>
      <w:r>
        <w:t>Comm</w:t>
      </w:r>
      <w:proofErr w:type="spellEnd"/>
      <w:r>
        <w:t xml:space="preserve"> 2 </w:t>
      </w:r>
      <w:r w:rsidR="00525194">
        <w:t xml:space="preserve">will resume </w:t>
      </w:r>
      <w:r>
        <w:t>normal operating</w:t>
      </w:r>
      <w:r w:rsidR="00525194">
        <w:t xml:space="preserve"> in the mode previously selected. P</w:t>
      </w:r>
      <w:r>
        <w:t>lease note that while the Duo-</w:t>
      </w:r>
      <w:proofErr w:type="spellStart"/>
      <w:r>
        <w:t>Comm</w:t>
      </w:r>
      <w:proofErr w:type="spellEnd"/>
      <w:r>
        <w:t xml:space="preserve"> 2 is in mute </w:t>
      </w:r>
      <w:r w:rsidR="008B7E33">
        <w:t xml:space="preserve">mode </w:t>
      </w:r>
      <w:r>
        <w:t xml:space="preserve">no other </w:t>
      </w:r>
      <w:r w:rsidR="00821FBF">
        <w:t xml:space="preserve">modes can be accessed. </w:t>
      </w:r>
      <w:r>
        <w:t>Only turning the mute mode off will enable the Duo-</w:t>
      </w:r>
      <w:proofErr w:type="spellStart"/>
      <w:r>
        <w:t>Comm</w:t>
      </w:r>
      <w:proofErr w:type="spellEnd"/>
      <w:r>
        <w:t xml:space="preserve"> 2 to function normally. </w:t>
      </w:r>
    </w:p>
    <w:p w:rsidR="00733610" w:rsidRDefault="00733610" w:rsidP="00B435DB">
      <w:pPr>
        <w:pStyle w:val="ListBullet"/>
        <w:numPr>
          <w:ilvl w:val="0"/>
          <w:numId w:val="0"/>
        </w:numPr>
      </w:pPr>
    </w:p>
    <w:p w:rsidR="001A2528" w:rsidRDefault="001A2528" w:rsidP="00FE26FF">
      <w:pPr>
        <w:pStyle w:val="Heading3"/>
      </w:pPr>
      <w:bookmarkStart w:id="21" w:name="_Toc532202175"/>
      <w:r>
        <w:t>Rear facia panel</w:t>
      </w:r>
      <w:bookmarkEnd w:id="21"/>
    </w:p>
    <w:p w:rsidR="001A2528" w:rsidRDefault="006958B2" w:rsidP="001A2528">
      <w:r>
        <w:t>T</w:t>
      </w:r>
      <w:r w:rsidR="001A2528">
        <w:t>urn the Duo-</w:t>
      </w:r>
      <w:proofErr w:type="spellStart"/>
      <w:r w:rsidR="001A2528">
        <w:t>Comm</w:t>
      </w:r>
      <w:proofErr w:type="spellEnd"/>
      <w:r w:rsidR="001A2528">
        <w:t xml:space="preserve"> around in your hand through 180 degrees. You are now looking at the rear panel.</w:t>
      </w:r>
    </w:p>
    <w:p w:rsidR="001A2528" w:rsidRDefault="001A2528" w:rsidP="001A2528"/>
    <w:p w:rsidR="001A2528" w:rsidRDefault="001A2528" w:rsidP="001A2528">
      <w:r>
        <w:t>From left to right, the rear panel has the following connections.</w:t>
      </w:r>
    </w:p>
    <w:p w:rsidR="001A2528" w:rsidRDefault="001A2528" w:rsidP="001A2528"/>
    <w:p w:rsidR="001A2528" w:rsidRDefault="001A2528" w:rsidP="001A2528">
      <w:pPr>
        <w:pStyle w:val="ListBullet"/>
      </w:pPr>
      <w:r>
        <w:t>Power supply socket (circular and recessed with a centre pin). This accepts the plug from the power supply</w:t>
      </w:r>
    </w:p>
    <w:p w:rsidR="001A2528" w:rsidRDefault="001A2528" w:rsidP="001A2528">
      <w:pPr>
        <w:pStyle w:val="ListBullet"/>
      </w:pPr>
      <w:r>
        <w:t>Power on/off push-switch (Circular and protruding)</w:t>
      </w:r>
    </w:p>
    <w:p w:rsidR="001A2528" w:rsidRDefault="00930302" w:rsidP="001A2528">
      <w:pPr>
        <w:pStyle w:val="ListBullet"/>
      </w:pPr>
      <w:r>
        <w:t>Auxili</w:t>
      </w:r>
      <w:r w:rsidR="0005632D">
        <w:t>ary</w:t>
      </w:r>
      <w:r w:rsidR="001A2528">
        <w:t xml:space="preserve"> input socket (a small, 3.5 mm jack socket marked with </w:t>
      </w:r>
      <w:r w:rsidR="008A6839">
        <w:t>the words “Aux In”</w:t>
      </w:r>
      <w:r w:rsidR="001A2528">
        <w:t xml:space="preserve"> </w:t>
      </w:r>
      <w:r w:rsidR="008A6839">
        <w:t>and highlighted by a blue out</w:t>
      </w:r>
      <w:r w:rsidR="00B435DB">
        <w:t>line</w:t>
      </w:r>
      <w:r w:rsidR="008A6839">
        <w:t xml:space="preserve">. </w:t>
      </w:r>
    </w:p>
    <w:p w:rsidR="008A6839" w:rsidRDefault="008A6839" w:rsidP="008A6839">
      <w:pPr>
        <w:pStyle w:val="ListBullet"/>
        <w:numPr>
          <w:ilvl w:val="0"/>
          <w:numId w:val="0"/>
        </w:numPr>
      </w:pPr>
    </w:p>
    <w:p w:rsidR="001A2528" w:rsidRDefault="001A2528" w:rsidP="001A2528">
      <w:r>
        <w:t xml:space="preserve">There is a space of 15mm before reaching the next connector. </w:t>
      </w:r>
    </w:p>
    <w:p w:rsidR="001A2528" w:rsidRDefault="001A2528" w:rsidP="001A2528">
      <w:pPr>
        <w:pStyle w:val="ListBullet"/>
        <w:numPr>
          <w:ilvl w:val="0"/>
          <w:numId w:val="0"/>
        </w:numPr>
        <w:ind w:left="360" w:hanging="360"/>
      </w:pPr>
    </w:p>
    <w:p w:rsidR="001A2528" w:rsidRDefault="001A2528" w:rsidP="001A2528">
      <w:pPr>
        <w:pStyle w:val="ListBullet"/>
      </w:pPr>
      <w:r>
        <w:t>Computer headphone socket (a small, 3.5 mm jack socket marked with a green outline around the socket)</w:t>
      </w:r>
    </w:p>
    <w:p w:rsidR="001A2528" w:rsidRDefault="001A2528" w:rsidP="001A2528">
      <w:pPr>
        <w:pStyle w:val="ListBullet"/>
      </w:pPr>
      <w:r>
        <w:t>Computer microphone socket (small, 3.5 mm jack socket marked with a pink outline around the socket)</w:t>
      </w:r>
    </w:p>
    <w:p w:rsidR="001A2528" w:rsidRDefault="001A2528" w:rsidP="001A2528">
      <w:pPr>
        <w:pStyle w:val="ListBullet"/>
      </w:pPr>
      <w:r>
        <w:t>Telephone line connector socket (square-shaped).</w:t>
      </w:r>
    </w:p>
    <w:p w:rsidR="00733610" w:rsidRDefault="00733610" w:rsidP="00733610">
      <w:pPr>
        <w:pStyle w:val="ListBullet"/>
        <w:numPr>
          <w:ilvl w:val="0"/>
          <w:numId w:val="0"/>
        </w:numPr>
      </w:pPr>
    </w:p>
    <w:p w:rsidR="001A2528" w:rsidRDefault="001A2528" w:rsidP="00733610">
      <w:pPr>
        <w:pStyle w:val="ListBullet"/>
        <w:numPr>
          <w:ilvl w:val="0"/>
          <w:numId w:val="0"/>
        </w:numPr>
      </w:pPr>
    </w:p>
    <w:p w:rsidR="00733610" w:rsidRDefault="00733610" w:rsidP="00733610">
      <w:pPr>
        <w:pStyle w:val="ListBullet"/>
        <w:numPr>
          <w:ilvl w:val="0"/>
          <w:numId w:val="0"/>
        </w:numPr>
      </w:pPr>
    </w:p>
    <w:p w:rsidR="001A2528" w:rsidRDefault="00354CEA" w:rsidP="001A2528">
      <w:pPr>
        <w:pStyle w:val="ListBullet"/>
        <w:numPr>
          <w:ilvl w:val="0"/>
          <w:numId w:val="0"/>
        </w:numPr>
        <w:ind w:left="360" w:hanging="360"/>
      </w:pPr>
      <w:r>
        <w:rPr>
          <w:noProof/>
        </w:rPr>
        <w:lastRenderedPageBreak/>
        <w:drawing>
          <wp:inline distT="0" distB="0" distL="0" distR="0">
            <wp:extent cx="6219825" cy="3143250"/>
            <wp:effectExtent l="19050" t="0" r="9525" b="0"/>
            <wp:docPr id="3" name="Picture 3" descr="DUO COMM 2 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O COMM 2 REAR"/>
                    <pic:cNvPicPr>
                      <a:picLocks noChangeAspect="1" noChangeArrowheads="1"/>
                    </pic:cNvPicPr>
                  </pic:nvPicPr>
                  <pic:blipFill>
                    <a:blip r:embed="rId10" cstate="print"/>
                    <a:srcRect/>
                    <a:stretch>
                      <a:fillRect/>
                    </a:stretch>
                  </pic:blipFill>
                  <pic:spPr bwMode="auto">
                    <a:xfrm>
                      <a:off x="0" y="0"/>
                      <a:ext cx="6219825" cy="3143250"/>
                    </a:xfrm>
                    <a:prstGeom prst="rect">
                      <a:avLst/>
                    </a:prstGeom>
                    <a:noFill/>
                    <a:ln w="9525">
                      <a:noFill/>
                      <a:miter lim="800000"/>
                      <a:headEnd/>
                      <a:tailEnd/>
                    </a:ln>
                  </pic:spPr>
                </pic:pic>
              </a:graphicData>
            </a:graphic>
          </wp:inline>
        </w:drawing>
      </w:r>
    </w:p>
    <w:p w:rsidR="001A2528" w:rsidRDefault="001A2528" w:rsidP="001A2528">
      <w:pPr>
        <w:pStyle w:val="ListBullet"/>
        <w:numPr>
          <w:ilvl w:val="0"/>
          <w:numId w:val="0"/>
        </w:numPr>
        <w:ind w:left="360" w:hanging="360"/>
      </w:pPr>
    </w:p>
    <w:p w:rsidR="007174DC" w:rsidRDefault="007174DC" w:rsidP="00FE26FF">
      <w:pPr>
        <w:pStyle w:val="Heading2"/>
      </w:pPr>
      <w:bookmarkStart w:id="22" w:name="_Getting_started"/>
      <w:bookmarkStart w:id="23" w:name="_Toc208111482"/>
      <w:bookmarkStart w:id="24" w:name="_Toc216778419"/>
      <w:bookmarkStart w:id="25" w:name="_Toc270500028"/>
      <w:bookmarkStart w:id="26" w:name="_Toc532202176"/>
      <w:bookmarkEnd w:id="22"/>
      <w:r>
        <w:t>Getting started</w:t>
      </w:r>
      <w:bookmarkEnd w:id="23"/>
      <w:bookmarkEnd w:id="24"/>
      <w:bookmarkEnd w:id="25"/>
      <w:bookmarkEnd w:id="26"/>
    </w:p>
    <w:p w:rsidR="001A2528" w:rsidRDefault="001A2528" w:rsidP="001A2528">
      <w:r>
        <w:t>Plug the cables supplied plus the cables from your telephone into the sockets on the Duo-</w:t>
      </w:r>
      <w:proofErr w:type="spellStart"/>
      <w:r>
        <w:t>Comm</w:t>
      </w:r>
      <w:proofErr w:type="spellEnd"/>
      <w:r w:rsidR="000A5E5F">
        <w:t xml:space="preserve"> 2</w:t>
      </w:r>
      <w:r>
        <w:t xml:space="preserve"> rear facia panel in the following order.</w:t>
      </w:r>
    </w:p>
    <w:p w:rsidR="001A2528" w:rsidRDefault="001A2528" w:rsidP="001A2528"/>
    <w:p w:rsidR="001A2528" w:rsidRDefault="001A2528" w:rsidP="001A2528">
      <w:r>
        <w:t>Plug the Power adaptor cable into the Duo-</w:t>
      </w:r>
      <w:proofErr w:type="spellStart"/>
      <w:r>
        <w:t>Comm</w:t>
      </w:r>
      <w:proofErr w:type="spellEnd"/>
      <w:r w:rsidR="000A5E5F">
        <w:t xml:space="preserve"> 2</w:t>
      </w:r>
      <w:r>
        <w:t xml:space="preserve"> power socket (marked with "6v" and centre positive icon). This is the first socket on the left hand side of the rear facia panel.</w:t>
      </w:r>
    </w:p>
    <w:p w:rsidR="001A2528" w:rsidRDefault="001A2528" w:rsidP="001A2528"/>
    <w:p w:rsidR="001A2528" w:rsidRDefault="001A2528" w:rsidP="001A2528">
      <w:r>
        <w:t>Plug the headphone c</w:t>
      </w:r>
      <w:r w:rsidR="00A54743">
        <w:t xml:space="preserve">able </w:t>
      </w:r>
      <w:r>
        <w:t>into the Duo-</w:t>
      </w:r>
      <w:proofErr w:type="spellStart"/>
      <w:r>
        <w:t>Comm</w:t>
      </w:r>
      <w:proofErr w:type="spellEnd"/>
      <w:r w:rsidR="000A5E5F">
        <w:t xml:space="preserve"> 2</w:t>
      </w:r>
      <w:r>
        <w:t xml:space="preserve"> headphone socket (marked with a headphone icon and outlined in green). </w:t>
      </w:r>
      <w:r w:rsidR="00A54743">
        <w:t xml:space="preserve"> Connect the other end of this cable to your computers headphone socket, which is usually a green coded socket. </w:t>
      </w:r>
    </w:p>
    <w:p w:rsidR="001A2528" w:rsidRDefault="001A2528" w:rsidP="001A2528"/>
    <w:p w:rsidR="00A54743" w:rsidRDefault="001A2528" w:rsidP="00A54743">
      <w:r>
        <w:t>Plug the microphone connector (Pink) into the Duo-</w:t>
      </w:r>
      <w:proofErr w:type="spellStart"/>
      <w:r>
        <w:t>Comm</w:t>
      </w:r>
      <w:proofErr w:type="spellEnd"/>
      <w:r w:rsidR="000A5E5F">
        <w:t xml:space="preserve"> 2</w:t>
      </w:r>
      <w:r>
        <w:t xml:space="preserve"> Microphone socket (marked with a microphone icon and outlined in pink). </w:t>
      </w:r>
      <w:r w:rsidR="00A54743">
        <w:t xml:space="preserve">Connect the other end of this cable to your computers microphone socket, which is usually a pink coded socket. </w:t>
      </w:r>
    </w:p>
    <w:p w:rsidR="001A2528" w:rsidRDefault="001A2528" w:rsidP="001A2528"/>
    <w:p w:rsidR="001A2528" w:rsidRDefault="001A2528" w:rsidP="001A2528">
      <w:r>
        <w:t>Plug the phone line cable (coiled) into the Duo-</w:t>
      </w:r>
      <w:proofErr w:type="spellStart"/>
      <w:r>
        <w:t>Comm</w:t>
      </w:r>
      <w:proofErr w:type="spellEnd"/>
      <w:r w:rsidR="000A5E5F">
        <w:t xml:space="preserve"> 2</w:t>
      </w:r>
      <w:r>
        <w:t xml:space="preserve"> telephone line connector socket and connect the other end to your phone's original handset socket. This is the square, protruding socket at the far right of the rear facia panel.</w:t>
      </w:r>
    </w:p>
    <w:p w:rsidR="00B435DB" w:rsidRDefault="00B435DB" w:rsidP="001A2528"/>
    <w:p w:rsidR="00A54743" w:rsidRDefault="00A53E89" w:rsidP="00B435DB">
      <w:r>
        <w:t xml:space="preserve">If required </w:t>
      </w:r>
      <w:r w:rsidR="00B17527">
        <w:t>p</w:t>
      </w:r>
      <w:r w:rsidR="00B435DB">
        <w:t xml:space="preserve">lug the </w:t>
      </w:r>
      <w:r w:rsidR="00930302">
        <w:t xml:space="preserve">auxiliary cable </w:t>
      </w:r>
      <w:r w:rsidR="00A54743">
        <w:t xml:space="preserve">(shortest cable) </w:t>
      </w:r>
      <w:r w:rsidR="00B435DB">
        <w:t>into the Duo-</w:t>
      </w:r>
      <w:proofErr w:type="spellStart"/>
      <w:r w:rsidR="00B435DB">
        <w:t>Comm</w:t>
      </w:r>
      <w:proofErr w:type="spellEnd"/>
      <w:r w:rsidR="000A5E5F">
        <w:t xml:space="preserve"> 2</w:t>
      </w:r>
      <w:r w:rsidR="00A54743">
        <w:t xml:space="preserve"> a</w:t>
      </w:r>
      <w:r w:rsidR="00930302">
        <w:t>ux</w:t>
      </w:r>
      <w:r w:rsidR="00A54743">
        <w:t>iliary input socket</w:t>
      </w:r>
      <w:r>
        <w:t xml:space="preserve"> (outlined in blue)</w:t>
      </w:r>
      <w:r w:rsidR="00A54743">
        <w:t xml:space="preserve">. </w:t>
      </w:r>
      <w:r w:rsidR="00B435DB">
        <w:t xml:space="preserve">This is marked with </w:t>
      </w:r>
      <w:r w:rsidR="00A54743">
        <w:t xml:space="preserve">the words “Aux In”. </w:t>
      </w:r>
      <w:r w:rsidR="00B435DB">
        <w:t xml:space="preserve">Connect the other end </w:t>
      </w:r>
      <w:r w:rsidR="00525194">
        <w:t xml:space="preserve">of the cable </w:t>
      </w:r>
      <w:r w:rsidR="00B435DB">
        <w:t>to your</w:t>
      </w:r>
      <w:r w:rsidR="00A54743">
        <w:t xml:space="preserve"> external devices headphone </w:t>
      </w:r>
      <w:r w:rsidR="00A54743">
        <w:lastRenderedPageBreak/>
        <w:t>socket. Please use the volume control on the external device to control the volume.</w:t>
      </w:r>
      <w:r w:rsidR="00B17527">
        <w:t xml:space="preserve"> </w:t>
      </w:r>
    </w:p>
    <w:p w:rsidR="00A54743" w:rsidRDefault="00A54743" w:rsidP="00B435DB"/>
    <w:p w:rsidR="001A2528" w:rsidRDefault="001A2528" w:rsidP="001A2528">
      <w:pPr>
        <w:rPr>
          <w:b/>
        </w:rPr>
      </w:pPr>
      <w:r>
        <w:rPr>
          <w:b/>
        </w:rPr>
        <w:t>Please check that all volumes are low before switching the Duo-</w:t>
      </w:r>
      <w:proofErr w:type="spellStart"/>
      <w:r>
        <w:rPr>
          <w:b/>
        </w:rPr>
        <w:t>Com</w:t>
      </w:r>
      <w:r w:rsidR="00525194">
        <w:rPr>
          <w:b/>
        </w:rPr>
        <w:t>m</w:t>
      </w:r>
      <w:proofErr w:type="spellEnd"/>
      <w:r w:rsidR="00525194">
        <w:rPr>
          <w:b/>
        </w:rPr>
        <w:t xml:space="preserve"> 2</w:t>
      </w:r>
      <w:r>
        <w:rPr>
          <w:b/>
        </w:rPr>
        <w:t xml:space="preserve"> on for the first time.</w:t>
      </w:r>
    </w:p>
    <w:p w:rsidR="001A2528" w:rsidRDefault="001A2528" w:rsidP="001A2528"/>
    <w:p w:rsidR="001A2528" w:rsidRDefault="001A2528" w:rsidP="001A2528">
      <w:r>
        <w:t>After connecting all cables to the correct sockets:</w:t>
      </w:r>
    </w:p>
    <w:p w:rsidR="00525194" w:rsidRDefault="00525194" w:rsidP="001A2528"/>
    <w:p w:rsidR="001B6348" w:rsidRDefault="00B759FE" w:rsidP="001B6348">
      <w:pPr>
        <w:pStyle w:val="ListBullet"/>
      </w:pPr>
      <w:r>
        <w:t>c</w:t>
      </w:r>
      <w:r w:rsidR="001B6348">
        <w:t>heck that all volume cont</w:t>
      </w:r>
      <w:r>
        <w:t>rols are set to a low position</w:t>
      </w:r>
    </w:p>
    <w:p w:rsidR="00525194" w:rsidRDefault="00B759FE" w:rsidP="001A2528">
      <w:pPr>
        <w:pStyle w:val="ListBullet"/>
      </w:pPr>
      <w:r>
        <w:t>p</w:t>
      </w:r>
      <w:r w:rsidR="001A2528">
        <w:t>ress the Power On/off (6v) push switch</w:t>
      </w:r>
      <w:r w:rsidR="001048B8">
        <w:t xml:space="preserve"> at the rear of the Duo-</w:t>
      </w:r>
      <w:proofErr w:type="spellStart"/>
      <w:r w:rsidR="001048B8">
        <w:t>Comm</w:t>
      </w:r>
      <w:proofErr w:type="spellEnd"/>
      <w:r w:rsidR="001048B8">
        <w:t xml:space="preserve"> 2</w:t>
      </w:r>
    </w:p>
    <w:p w:rsidR="001B6348" w:rsidRDefault="00B759FE" w:rsidP="00525194">
      <w:pPr>
        <w:pStyle w:val="ListBullet"/>
      </w:pPr>
      <w:r>
        <w:t>t</w:t>
      </w:r>
      <w:r w:rsidR="001B6348">
        <w:t>he Duo-</w:t>
      </w:r>
      <w:proofErr w:type="spellStart"/>
      <w:r w:rsidR="001B6348">
        <w:t>Comm</w:t>
      </w:r>
      <w:proofErr w:type="spellEnd"/>
      <w:r w:rsidR="001B6348">
        <w:t xml:space="preserve"> 2 will run a simple audio and LED test pattern when it is switched on. This test pattern consists of three beeps and each LED will be lit for a brief time in sequence. Once the test pattern is complete the Duo</w:t>
      </w:r>
      <w:r>
        <w:t>-</w:t>
      </w:r>
      <w:proofErr w:type="spellStart"/>
      <w:r>
        <w:t>Comm</w:t>
      </w:r>
      <w:proofErr w:type="spellEnd"/>
      <w:r>
        <w:t xml:space="preserve"> 2 will be ready for use</w:t>
      </w:r>
    </w:p>
    <w:p w:rsidR="001A2528" w:rsidRDefault="00B759FE" w:rsidP="001B6348">
      <w:pPr>
        <w:pStyle w:val="ListBullet"/>
      </w:pPr>
      <w:r>
        <w:t>o</w:t>
      </w:r>
      <w:r w:rsidR="001A2528">
        <w:t>n the front of the Duo-</w:t>
      </w:r>
      <w:proofErr w:type="spellStart"/>
      <w:r w:rsidR="001A2528">
        <w:t>Comm</w:t>
      </w:r>
      <w:proofErr w:type="spellEnd"/>
      <w:r w:rsidR="000A5E5F">
        <w:t xml:space="preserve"> 2</w:t>
      </w:r>
      <w:r w:rsidR="001A2528">
        <w:t xml:space="preserve"> the power on LED will illuminate</w:t>
      </w:r>
      <w:r w:rsidR="001048B8">
        <w:t xml:space="preserve"> through </w:t>
      </w:r>
      <w:r w:rsidR="000A5E5F">
        <w:t>t</w:t>
      </w:r>
      <w:r w:rsidR="001048B8">
        <w:t>he Mode sele</w:t>
      </w:r>
      <w:r w:rsidR="00525194">
        <w:t>ct button.</w:t>
      </w:r>
    </w:p>
    <w:p w:rsidR="00525194" w:rsidRDefault="00525194" w:rsidP="001B6348">
      <w:pPr>
        <w:pStyle w:val="ListBullet"/>
        <w:numPr>
          <w:ilvl w:val="0"/>
          <w:numId w:val="0"/>
        </w:numPr>
      </w:pPr>
    </w:p>
    <w:p w:rsidR="001A2528" w:rsidRDefault="001A2528" w:rsidP="001A2528">
      <w:r>
        <w:t xml:space="preserve">Select the mode you require </w:t>
      </w:r>
      <w:r w:rsidR="001048B8">
        <w:t xml:space="preserve">by pressing </w:t>
      </w:r>
      <w:r>
        <w:t xml:space="preserve">the Mode select </w:t>
      </w:r>
      <w:r w:rsidR="001048B8">
        <w:t>button</w:t>
      </w:r>
      <w:r>
        <w:t>.</w:t>
      </w:r>
      <w:r w:rsidR="008B7E33">
        <w:t xml:space="preserve"> By default the Duo-</w:t>
      </w:r>
      <w:proofErr w:type="spellStart"/>
      <w:r w:rsidR="008B7E33">
        <w:t>Comm</w:t>
      </w:r>
      <w:proofErr w:type="spellEnd"/>
      <w:r w:rsidR="008B7E33">
        <w:t xml:space="preserve"> 2 starts with Mode </w:t>
      </w:r>
      <w:proofErr w:type="gramStart"/>
      <w:r w:rsidR="008B7E33">
        <w:t xml:space="preserve">1 </w:t>
      </w:r>
      <w:r w:rsidR="00D028FB">
        <w:t xml:space="preserve"> -</w:t>
      </w:r>
      <w:proofErr w:type="gramEnd"/>
      <w:r w:rsidR="00D028FB">
        <w:t xml:space="preserve"> </w:t>
      </w:r>
      <w:r w:rsidR="008B7E33">
        <w:t>computer mode</w:t>
      </w:r>
      <w:r w:rsidR="00D028FB">
        <w:t>. Pressing the Mode select button increments to the next mode with each press</w:t>
      </w:r>
      <w:r w:rsidR="00D133B3">
        <w:t>,</w:t>
      </w:r>
      <w:r w:rsidR="00D028FB">
        <w:t xml:space="preserve"> as per the following sequence.</w:t>
      </w:r>
    </w:p>
    <w:p w:rsidR="001A2528" w:rsidRDefault="001A2528" w:rsidP="001A2528"/>
    <w:p w:rsidR="00F11D48" w:rsidRDefault="001A2528" w:rsidP="00F11D48">
      <w:r>
        <w:t>Mode 1</w:t>
      </w:r>
      <w:r w:rsidR="008B7E33">
        <w:t xml:space="preserve"> – Computer Mode</w:t>
      </w:r>
      <w:r w:rsidR="001B6348">
        <w:t xml:space="preserve"> (Default)</w:t>
      </w:r>
      <w:r w:rsidR="008B7E33">
        <w:t xml:space="preserve"> -  </w:t>
      </w:r>
      <w:r>
        <w:t>enables you to listen to the computer in both earpieces</w:t>
      </w:r>
      <w:r w:rsidR="001B6348">
        <w:t xml:space="preserve"> and allows access to the computers microphone inputs. </w:t>
      </w:r>
      <w:r w:rsidR="00D028FB">
        <w:t xml:space="preserve"> </w:t>
      </w:r>
      <w:r w:rsidR="00F11D48">
        <w:t xml:space="preserve">An LED will illuminate above the PC volume knob. The microphone volume LED will also </w:t>
      </w:r>
      <w:r w:rsidR="001535D0">
        <w:t xml:space="preserve">be </w:t>
      </w:r>
      <w:r w:rsidR="00F11D48">
        <w:t>illuminate</w:t>
      </w:r>
      <w:r w:rsidR="007E0BD6">
        <w:t>d</w:t>
      </w:r>
      <w:r w:rsidR="00F11D48">
        <w:t xml:space="preserve">.  </w:t>
      </w:r>
    </w:p>
    <w:p w:rsidR="00D028FB" w:rsidRDefault="00D028FB" w:rsidP="008B7E33"/>
    <w:p w:rsidR="00F11D48" w:rsidRDefault="001A2528" w:rsidP="00F11D48">
      <w:r>
        <w:t xml:space="preserve">Mode </w:t>
      </w:r>
      <w:r w:rsidR="00D028FB">
        <w:t>2</w:t>
      </w:r>
      <w:r>
        <w:t xml:space="preserve"> </w:t>
      </w:r>
      <w:r w:rsidR="008B7E33">
        <w:t>– Dual Mode - enable</w:t>
      </w:r>
      <w:r>
        <w:t xml:space="preserve">s you to listen to the phone line in </w:t>
      </w:r>
      <w:r w:rsidR="007E0BD6">
        <w:t xml:space="preserve">the left </w:t>
      </w:r>
      <w:r>
        <w:t xml:space="preserve">earpiece and the computer in the </w:t>
      </w:r>
      <w:r w:rsidR="007E0BD6">
        <w:t>right earpiece</w:t>
      </w:r>
      <w:r>
        <w:t>.</w:t>
      </w:r>
      <w:r w:rsidR="008B7E33">
        <w:t xml:space="preserve"> </w:t>
      </w:r>
      <w:r w:rsidR="001D0E9E">
        <w:t xml:space="preserve"> When the Duo-</w:t>
      </w:r>
      <w:proofErr w:type="spellStart"/>
      <w:r w:rsidR="001D0E9E">
        <w:t>Comm</w:t>
      </w:r>
      <w:proofErr w:type="spellEnd"/>
      <w:r w:rsidR="001D0E9E">
        <w:t xml:space="preserve"> 2 is in Dual Mode you can talk through the microphone to communicate with the caller using the phone line. </w:t>
      </w:r>
      <w:r w:rsidR="00F11D48">
        <w:t xml:space="preserve">An LED will illuminate above the PC volume knob and Phone volume knob. The microphone volume LED will also </w:t>
      </w:r>
      <w:r w:rsidR="00C252E5">
        <w:t xml:space="preserve">be </w:t>
      </w:r>
      <w:r w:rsidR="00F11D48">
        <w:t>illuminate</w:t>
      </w:r>
      <w:r w:rsidR="001535D0">
        <w:t>d</w:t>
      </w:r>
      <w:r w:rsidR="00F11D48">
        <w:t xml:space="preserve">.  </w:t>
      </w:r>
    </w:p>
    <w:p w:rsidR="00D028FB" w:rsidRDefault="00D028FB" w:rsidP="001A2528"/>
    <w:p w:rsidR="00942240" w:rsidRDefault="00D028FB" w:rsidP="00942240">
      <w:r>
        <w:t>Mode 3 – Phone Mode enables you to listen to the phone line i</w:t>
      </w:r>
      <w:r w:rsidR="001B6348">
        <w:t>n both earpieces and allow</w:t>
      </w:r>
      <w:r w:rsidR="001D0E9E">
        <w:t>s</w:t>
      </w:r>
      <w:r w:rsidR="001B6348">
        <w:t xml:space="preserve"> the use of the microphone on the phone to be used</w:t>
      </w:r>
      <w:r w:rsidR="00C252E5">
        <w:t xml:space="preserve">.  </w:t>
      </w:r>
      <w:r w:rsidR="001D0E9E">
        <w:t>When the Duo-</w:t>
      </w:r>
      <w:proofErr w:type="spellStart"/>
      <w:r w:rsidR="001D0E9E">
        <w:t>Comm</w:t>
      </w:r>
      <w:proofErr w:type="spellEnd"/>
      <w:r w:rsidR="001D0E9E">
        <w:t xml:space="preserve"> 2 is in Phone Mode you can talk through the microphone to communicate with the caller </w:t>
      </w:r>
      <w:r w:rsidR="002453F1">
        <w:t xml:space="preserve">via </w:t>
      </w:r>
      <w:r w:rsidR="001D0E9E">
        <w:t>the phone line.</w:t>
      </w:r>
      <w:r w:rsidR="00942240" w:rsidRPr="00942240">
        <w:t xml:space="preserve"> </w:t>
      </w:r>
      <w:r w:rsidR="00942240">
        <w:t xml:space="preserve"> An LED will illuminate above the Phone volume knob. The microphone volume LED will also </w:t>
      </w:r>
      <w:r w:rsidR="00C252E5">
        <w:t xml:space="preserve">be </w:t>
      </w:r>
      <w:r w:rsidR="00942240">
        <w:t>illuminate</w:t>
      </w:r>
      <w:r w:rsidR="001535D0">
        <w:t>d</w:t>
      </w:r>
      <w:r w:rsidR="00942240">
        <w:t xml:space="preserve">.  </w:t>
      </w:r>
    </w:p>
    <w:p w:rsidR="00D028FB" w:rsidRDefault="00D028FB" w:rsidP="001A2528"/>
    <w:p w:rsidR="00A272F8" w:rsidRDefault="00A272F8" w:rsidP="001A2528">
      <w:r>
        <w:lastRenderedPageBreak/>
        <w:t xml:space="preserve">Mode 4 </w:t>
      </w:r>
      <w:r w:rsidR="008B7E33">
        <w:t xml:space="preserve">– Aux Mode- enables an external device such as an MP3 </w:t>
      </w:r>
      <w:r w:rsidR="007E0BD6">
        <w:t>player or mobile phone</w:t>
      </w:r>
      <w:r w:rsidR="001535D0">
        <w:t xml:space="preserve">s (as a playback device) </w:t>
      </w:r>
      <w:r w:rsidR="008B7E33">
        <w:t>to be connected to the Duo-</w:t>
      </w:r>
      <w:proofErr w:type="spellStart"/>
      <w:r w:rsidR="008B7E33">
        <w:t>Comm</w:t>
      </w:r>
      <w:proofErr w:type="spellEnd"/>
      <w:r w:rsidR="008B7E33">
        <w:t xml:space="preserve"> 2. </w:t>
      </w:r>
      <w:r w:rsidR="00D028FB">
        <w:t xml:space="preserve">The </w:t>
      </w:r>
      <w:r w:rsidR="008F0431">
        <w:t xml:space="preserve">headset </w:t>
      </w:r>
      <w:r w:rsidR="00D028FB">
        <w:t>microphone will be disabled in this mode.</w:t>
      </w:r>
      <w:r w:rsidR="008F0431">
        <w:t xml:space="preserve"> Please note that the volume setting of the external device is used when in Aux Mode so please ensure the volume levels are low </w:t>
      </w:r>
      <w:r w:rsidR="001535D0">
        <w:t xml:space="preserve">on the device </w:t>
      </w:r>
      <w:r w:rsidR="008F0431">
        <w:t>before connecting to the Duo-</w:t>
      </w:r>
      <w:proofErr w:type="spellStart"/>
      <w:r w:rsidR="008F0431">
        <w:t>Comm</w:t>
      </w:r>
      <w:proofErr w:type="spellEnd"/>
      <w:r w:rsidR="008F0431">
        <w:t xml:space="preserve"> 2.  </w:t>
      </w:r>
      <w:r w:rsidR="00D028FB">
        <w:t xml:space="preserve"> </w:t>
      </w:r>
    </w:p>
    <w:p w:rsidR="001A2528" w:rsidRDefault="001A2528" w:rsidP="001A2528"/>
    <w:p w:rsidR="001A2528" w:rsidRDefault="001A2528" w:rsidP="001A2528">
      <w:r>
        <w:t>Adjust each volume control to suit your needs. The supplied headset features an</w:t>
      </w:r>
      <w:r w:rsidR="00C252E5">
        <w:t xml:space="preserve"> </w:t>
      </w:r>
      <w:r>
        <w:t>in-line volume control located around 350mm (14 inches) from the headset. This in-line volume control varies the volume level from the Duo-</w:t>
      </w:r>
      <w:proofErr w:type="spellStart"/>
      <w:r>
        <w:t>Comm</w:t>
      </w:r>
      <w:proofErr w:type="spellEnd"/>
      <w:r w:rsidR="000A5E5F">
        <w:t xml:space="preserve"> 2</w:t>
      </w:r>
      <w:r>
        <w:t>. Please ensure that the rotary dial on the in-line volume control is set roughly to a middle position before testing the volume level using the volume control on the Duo-</w:t>
      </w:r>
      <w:proofErr w:type="spellStart"/>
      <w:r>
        <w:t>Comm</w:t>
      </w:r>
      <w:proofErr w:type="spellEnd"/>
      <w:r w:rsidR="000A5E5F">
        <w:t xml:space="preserve"> 2</w:t>
      </w:r>
      <w:r>
        <w:t xml:space="preserve">. If you cannot hear any audio from the headset it is likely that this rotary dial requires further adjustment. To increase the volume, the rotary dial must be rotated clockwise. To decrease the volume the rotary dial must be rotated anti-clockwise. </w:t>
      </w:r>
    </w:p>
    <w:p w:rsidR="001A2528" w:rsidRDefault="001A2528" w:rsidP="001A2528"/>
    <w:p w:rsidR="001A2528" w:rsidRDefault="001A2528" w:rsidP="001A2528">
      <w:r>
        <w:t>Please test the headset microphone volume by ringing a friend or colleague so that they can tell you if the microphone volume needs adjusting. Try to avoid high levels of volume on the microphone, as this may be uncomfortable for the person listening to you.</w:t>
      </w:r>
    </w:p>
    <w:p w:rsidR="001A2528" w:rsidRDefault="001A2528" w:rsidP="001A2528"/>
    <w:p w:rsidR="001A2528" w:rsidRDefault="001A2528" w:rsidP="00FE26FF">
      <w:pPr>
        <w:pStyle w:val="Heading2"/>
      </w:pPr>
      <w:bookmarkStart w:id="27" w:name="_Toc208111483"/>
      <w:bookmarkStart w:id="28" w:name="_Toc216778420"/>
      <w:bookmarkStart w:id="29" w:name="_Toc270500029"/>
      <w:bookmarkStart w:id="30" w:name="_Toc532202177"/>
      <w:r>
        <w:t>Product features</w:t>
      </w:r>
      <w:bookmarkEnd w:id="27"/>
      <w:bookmarkEnd w:id="28"/>
      <w:bookmarkEnd w:id="29"/>
      <w:bookmarkEnd w:id="30"/>
    </w:p>
    <w:p w:rsidR="001A2528" w:rsidRDefault="001A2528" w:rsidP="001A2528">
      <w:r>
        <w:t>The Duo-</w:t>
      </w:r>
      <w:proofErr w:type="spellStart"/>
      <w:r>
        <w:t>Comm</w:t>
      </w:r>
      <w:proofErr w:type="spellEnd"/>
      <w:r w:rsidR="00FC0B7E">
        <w:t xml:space="preserve"> 2</w:t>
      </w:r>
      <w:r>
        <w:t xml:space="preserve"> enables you to listen to music, audio described books or audio from movies via the computer.</w:t>
      </w:r>
      <w:r w:rsidR="00704F4B">
        <w:t xml:space="preserve"> The Duo-</w:t>
      </w:r>
      <w:proofErr w:type="spellStart"/>
      <w:r w:rsidR="00704F4B">
        <w:t>Comm</w:t>
      </w:r>
      <w:proofErr w:type="spellEnd"/>
      <w:r w:rsidR="00704F4B">
        <w:t xml:space="preserve"> 2 can also access communication software such as SKYPE when in Computer Mode.</w:t>
      </w:r>
      <w:r>
        <w:t xml:space="preserve"> </w:t>
      </w:r>
    </w:p>
    <w:p w:rsidR="001A2528" w:rsidRDefault="001A2528" w:rsidP="001A2528"/>
    <w:p w:rsidR="001A2528" w:rsidRDefault="001A2528" w:rsidP="001A2528">
      <w:r>
        <w:t>Most commercially available headphone/microphone headsets featuring 3.5 mm stereo sockets are compatible with the Duo-</w:t>
      </w:r>
      <w:proofErr w:type="spellStart"/>
      <w:r>
        <w:t>Comm</w:t>
      </w:r>
      <w:proofErr w:type="spellEnd"/>
      <w:r w:rsidR="00FC0B7E">
        <w:t xml:space="preserve"> 2</w:t>
      </w:r>
      <w:r>
        <w:t>.</w:t>
      </w:r>
    </w:p>
    <w:p w:rsidR="00FC0B7E" w:rsidRDefault="00FC0B7E" w:rsidP="001A2528"/>
    <w:p w:rsidR="001A2528" w:rsidRPr="006958B2" w:rsidRDefault="001A2528" w:rsidP="00FE26FF">
      <w:pPr>
        <w:pStyle w:val="Heading2"/>
      </w:pPr>
      <w:bookmarkStart w:id="31" w:name="_Toc176336605"/>
      <w:bookmarkStart w:id="32" w:name="_Toc176336755"/>
      <w:bookmarkStart w:id="33" w:name="_Toc208043607"/>
      <w:bookmarkStart w:id="34" w:name="_Toc208046900"/>
      <w:bookmarkStart w:id="35" w:name="_Toc208047985"/>
      <w:bookmarkStart w:id="36" w:name="_Toc208111484"/>
      <w:bookmarkStart w:id="37" w:name="_Toc216778421"/>
      <w:bookmarkStart w:id="38" w:name="_Toc270500030"/>
      <w:bookmarkStart w:id="39" w:name="_Toc532202178"/>
      <w:bookmarkStart w:id="40" w:name="_Toc164130171"/>
      <w:r>
        <w:t>Technical specification</w:t>
      </w:r>
      <w:bookmarkEnd w:id="31"/>
      <w:bookmarkEnd w:id="32"/>
      <w:bookmarkEnd w:id="33"/>
      <w:bookmarkEnd w:id="34"/>
      <w:bookmarkEnd w:id="35"/>
      <w:bookmarkEnd w:id="36"/>
      <w:bookmarkEnd w:id="37"/>
      <w:bookmarkEnd w:id="38"/>
      <w:bookmarkEnd w:id="39"/>
    </w:p>
    <w:p w:rsidR="001A2528" w:rsidRDefault="001A2528" w:rsidP="001A2528">
      <w:pPr>
        <w:pStyle w:val="ListBullet"/>
        <w:rPr>
          <w:lang w:val="en-US"/>
        </w:rPr>
      </w:pPr>
      <w:r>
        <w:rPr>
          <w:lang w:val="en-US"/>
        </w:rPr>
        <w:t xml:space="preserve">6 </w:t>
      </w:r>
      <w:proofErr w:type="gramStart"/>
      <w:r>
        <w:rPr>
          <w:lang w:val="en-US"/>
        </w:rPr>
        <w:t>volt</w:t>
      </w:r>
      <w:proofErr w:type="gramEnd"/>
      <w:r>
        <w:rPr>
          <w:lang w:val="en-US"/>
        </w:rPr>
        <w:t xml:space="preserve"> (</w:t>
      </w:r>
      <w:proofErr w:type="spellStart"/>
      <w:r>
        <w:rPr>
          <w:lang w:val="en-US"/>
        </w:rPr>
        <w:t>centre</w:t>
      </w:r>
      <w:proofErr w:type="spellEnd"/>
      <w:r>
        <w:rPr>
          <w:lang w:val="en-US"/>
        </w:rPr>
        <w:t xml:space="preserve"> positive) - </w:t>
      </w:r>
      <w:r w:rsidR="00C94A0A">
        <w:rPr>
          <w:lang w:val="en-US"/>
        </w:rPr>
        <w:t>1</w:t>
      </w:r>
      <w:r w:rsidR="00116AA9">
        <w:rPr>
          <w:lang w:val="en-US"/>
        </w:rPr>
        <w:t>3</w:t>
      </w:r>
      <w:r w:rsidR="00C94A0A">
        <w:rPr>
          <w:lang w:val="en-US"/>
        </w:rPr>
        <w:t>0</w:t>
      </w:r>
      <w:r>
        <w:rPr>
          <w:lang w:val="en-US"/>
        </w:rPr>
        <w:t>0ma Regulated supply.</w:t>
      </w:r>
    </w:p>
    <w:p w:rsidR="001A2528" w:rsidRDefault="001A2528" w:rsidP="001A2528">
      <w:pPr>
        <w:pStyle w:val="ListBullet"/>
        <w:rPr>
          <w:lang w:val="en-US"/>
        </w:rPr>
      </w:pPr>
      <w:r>
        <w:rPr>
          <w:lang w:val="en-US"/>
        </w:rPr>
        <w:t xml:space="preserve">Amplifier output </w:t>
      </w:r>
      <w:r w:rsidR="003A15BA">
        <w:rPr>
          <w:lang w:val="en-US"/>
        </w:rPr>
        <w:t xml:space="preserve"> </w:t>
      </w:r>
      <w:r w:rsidR="00704F4B">
        <w:rPr>
          <w:lang w:val="en-US"/>
        </w:rPr>
        <w:t>150</w:t>
      </w:r>
      <w:r w:rsidR="003A15BA">
        <w:rPr>
          <w:lang w:val="en-US"/>
        </w:rPr>
        <w:t xml:space="preserve"> </w:t>
      </w:r>
      <w:proofErr w:type="spellStart"/>
      <w:r w:rsidR="00621353">
        <w:rPr>
          <w:lang w:val="en-US"/>
        </w:rPr>
        <w:t>mW</w:t>
      </w:r>
      <w:bookmarkEnd w:id="40"/>
      <w:proofErr w:type="spellEnd"/>
    </w:p>
    <w:p w:rsidR="001A2528" w:rsidRPr="00D133B3" w:rsidRDefault="0092032D" w:rsidP="00D133B3">
      <w:pPr>
        <w:pStyle w:val="ListBullet"/>
      </w:pPr>
      <w:r>
        <w:rPr>
          <w:lang w:val="en-US"/>
        </w:rPr>
        <w:t xml:space="preserve">Energy consumption </w:t>
      </w:r>
      <w:r w:rsidR="00D133B3">
        <w:rPr>
          <w:lang w:val="en-US"/>
        </w:rPr>
        <w:t xml:space="preserve"> (not yet confirmed)</w:t>
      </w:r>
    </w:p>
    <w:p w:rsidR="00D133B3" w:rsidRPr="00D133B3" w:rsidRDefault="00D133B3" w:rsidP="00D133B3">
      <w:pPr>
        <w:pStyle w:val="ListBullet"/>
        <w:numPr>
          <w:ilvl w:val="0"/>
          <w:numId w:val="0"/>
        </w:numPr>
      </w:pPr>
    </w:p>
    <w:p w:rsidR="00D133B3" w:rsidRPr="00D133B3" w:rsidRDefault="00D133B3" w:rsidP="00D133B3">
      <w:pPr>
        <w:pStyle w:val="ListBullet"/>
        <w:numPr>
          <w:ilvl w:val="0"/>
          <w:numId w:val="0"/>
        </w:numPr>
      </w:pPr>
      <w:r>
        <w:rPr>
          <w:lang w:val="en-US"/>
        </w:rPr>
        <w:t>It is recommended that the Duo-</w:t>
      </w:r>
      <w:proofErr w:type="spellStart"/>
      <w:r>
        <w:rPr>
          <w:lang w:val="en-US"/>
        </w:rPr>
        <w:t>Comm</w:t>
      </w:r>
      <w:proofErr w:type="spellEnd"/>
      <w:r>
        <w:rPr>
          <w:lang w:val="en-US"/>
        </w:rPr>
        <w:t xml:space="preserve"> 2 power supply is connected directly into a mains socket. Using an extension lead </w:t>
      </w:r>
      <w:r w:rsidR="00CB04B3">
        <w:rPr>
          <w:lang w:val="en-US"/>
        </w:rPr>
        <w:t>to power the Duo-</w:t>
      </w:r>
      <w:proofErr w:type="spellStart"/>
      <w:r w:rsidR="00CB04B3">
        <w:rPr>
          <w:lang w:val="en-US"/>
        </w:rPr>
        <w:t>Comm</w:t>
      </w:r>
      <w:proofErr w:type="spellEnd"/>
      <w:r w:rsidR="00CB04B3">
        <w:rPr>
          <w:lang w:val="en-US"/>
        </w:rPr>
        <w:t xml:space="preserve"> 2 can degrade sound quality during use. Please note that placing mobile phones or similar devices close to the Duo-</w:t>
      </w:r>
      <w:proofErr w:type="spellStart"/>
      <w:r w:rsidR="00CB04B3">
        <w:rPr>
          <w:lang w:val="en-US"/>
        </w:rPr>
        <w:t>Comm</w:t>
      </w:r>
      <w:proofErr w:type="spellEnd"/>
      <w:r w:rsidR="00CB04B3">
        <w:rPr>
          <w:lang w:val="en-US"/>
        </w:rPr>
        <w:t xml:space="preserve"> 2 can also affect sound quality.  </w:t>
      </w:r>
    </w:p>
    <w:p w:rsidR="00D133B3" w:rsidRDefault="00D133B3" w:rsidP="00D133B3">
      <w:pPr>
        <w:pStyle w:val="ListBullet"/>
        <w:numPr>
          <w:ilvl w:val="0"/>
          <w:numId w:val="0"/>
        </w:numPr>
      </w:pPr>
    </w:p>
    <w:p w:rsidR="00831C93" w:rsidRDefault="00831C93" w:rsidP="00FE26FF">
      <w:pPr>
        <w:pStyle w:val="Heading2"/>
      </w:pPr>
      <w:bookmarkStart w:id="41" w:name="_Toc532202179"/>
      <w:r>
        <w:t>Terms and Conditions of sale</w:t>
      </w:r>
      <w:bookmarkEnd w:id="41"/>
    </w:p>
    <w:p w:rsidR="00831C93" w:rsidRDefault="00831C93" w:rsidP="00831C93">
      <w:r>
        <w:t xml:space="preserve">If you have not purchased the </w:t>
      </w:r>
      <w:r w:rsidR="00BB5F34">
        <w:t>Duo-</w:t>
      </w:r>
      <w:proofErr w:type="spellStart"/>
      <w:r w:rsidR="00654CF3">
        <w:t>C</w:t>
      </w:r>
      <w:r w:rsidR="00BB5F34">
        <w:t>omm</w:t>
      </w:r>
      <w:proofErr w:type="spellEnd"/>
      <w:r w:rsidR="00BB5F34">
        <w:t xml:space="preserve"> splitter box audio mixer </w:t>
      </w:r>
      <w:r>
        <w:t xml:space="preserve">directly from RNIB, please contact your retailer in the first instance. </w:t>
      </w:r>
    </w:p>
    <w:p w:rsidR="00831C93" w:rsidRDefault="00831C93" w:rsidP="00831C93"/>
    <w:p w:rsidR="00831C93" w:rsidRDefault="00831C93" w:rsidP="00831C93">
      <w:pPr>
        <w:rPr>
          <w:szCs w:val="28"/>
        </w:rPr>
      </w:pPr>
      <w:r>
        <w:t>Thi</w:t>
      </w:r>
      <w:r>
        <w:rPr>
          <w:szCs w:val="28"/>
        </w:rPr>
        <w:t xml:space="preserve">s product is guaranteed </w:t>
      </w:r>
      <w:r w:rsidRPr="002F1076">
        <w:rPr>
          <w:color w:val="000000"/>
          <w:szCs w:val="28"/>
        </w:rPr>
        <w:t>from manufacturing faults</w:t>
      </w:r>
      <w:r>
        <w:rPr>
          <w:szCs w:val="28"/>
        </w:rPr>
        <w:t xml:space="preserve"> for </w:t>
      </w:r>
      <w:r w:rsidR="006958B2">
        <w:rPr>
          <w:szCs w:val="28"/>
        </w:rPr>
        <w:t>12 months</w:t>
      </w:r>
      <w:r>
        <w:rPr>
          <w:szCs w:val="28"/>
        </w:rPr>
        <w:t xml:space="preserve"> from the date of purchase.  </w:t>
      </w:r>
    </w:p>
    <w:p w:rsidR="00C767E4" w:rsidRDefault="00C767E4" w:rsidP="00831C93">
      <w:pPr>
        <w:rPr>
          <w:szCs w:val="28"/>
        </w:rPr>
      </w:pPr>
    </w:p>
    <w:p w:rsidR="00FE26FF" w:rsidRDefault="00FE26FF" w:rsidP="00FE26FF">
      <w:pPr>
        <w:pStyle w:val="Heading2"/>
      </w:pPr>
      <w:bookmarkStart w:id="42" w:name="_Toc381968602"/>
      <w:bookmarkStart w:id="43" w:name="_Toc532202180"/>
      <w:r>
        <w:t>How to contact RNIB</w:t>
      </w:r>
      <w:bookmarkEnd w:id="42"/>
      <w:bookmarkEnd w:id="43"/>
    </w:p>
    <w:p w:rsidR="00FE26FF" w:rsidRDefault="00FE26FF" w:rsidP="00FE26FF">
      <w:pPr>
        <w:autoSpaceDE w:val="0"/>
        <w:autoSpaceDN w:val="0"/>
        <w:adjustRightInd w:val="0"/>
        <w:rPr>
          <w:rFonts w:cs="Arial"/>
          <w:szCs w:val="32"/>
        </w:rPr>
      </w:pPr>
      <w:r>
        <w:rPr>
          <w:rFonts w:cs="Arial"/>
          <w:szCs w:val="32"/>
        </w:rPr>
        <w:t>Phone: 0303 123 9999</w:t>
      </w:r>
    </w:p>
    <w:p w:rsidR="00FE26FF" w:rsidRDefault="00FE26FF" w:rsidP="00FE26FF">
      <w:pPr>
        <w:autoSpaceDE w:val="0"/>
        <w:autoSpaceDN w:val="0"/>
        <w:adjustRightInd w:val="0"/>
        <w:rPr>
          <w:rFonts w:cs="Arial"/>
          <w:szCs w:val="32"/>
        </w:rPr>
      </w:pPr>
      <w:r>
        <w:rPr>
          <w:rFonts w:cs="Arial"/>
          <w:szCs w:val="32"/>
        </w:rPr>
        <w:t>Email: shop@rnib.org.uk</w:t>
      </w:r>
    </w:p>
    <w:p w:rsidR="00FE26FF" w:rsidRDefault="00FE26FF" w:rsidP="00FE26FF">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FE26FF" w:rsidRDefault="00FE26FF" w:rsidP="00FE26FF">
      <w:pPr>
        <w:autoSpaceDE w:val="0"/>
        <w:autoSpaceDN w:val="0"/>
        <w:adjustRightInd w:val="0"/>
        <w:rPr>
          <w:rFonts w:cs="Arial"/>
          <w:szCs w:val="32"/>
        </w:rPr>
      </w:pPr>
      <w:r>
        <w:rPr>
          <w:rFonts w:cs="Arial"/>
          <w:szCs w:val="32"/>
        </w:rPr>
        <w:t>Online Shop: shop.rnib.org.uk</w:t>
      </w:r>
    </w:p>
    <w:p w:rsidR="00FE26FF" w:rsidRDefault="00FE26FF" w:rsidP="00FE26FF">
      <w:pPr>
        <w:autoSpaceDE w:val="0"/>
        <w:autoSpaceDN w:val="0"/>
        <w:adjustRightInd w:val="0"/>
        <w:rPr>
          <w:rFonts w:cs="Arial"/>
          <w:szCs w:val="32"/>
        </w:rPr>
      </w:pPr>
    </w:p>
    <w:p w:rsidR="00FE26FF" w:rsidRDefault="00FE26FF" w:rsidP="00FE26FF">
      <w:pPr>
        <w:autoSpaceDE w:val="0"/>
        <w:autoSpaceDN w:val="0"/>
        <w:adjustRightInd w:val="0"/>
        <w:rPr>
          <w:rFonts w:cs="Arial"/>
          <w:szCs w:val="32"/>
        </w:rPr>
      </w:pPr>
      <w:r>
        <w:rPr>
          <w:rFonts w:cs="Arial"/>
          <w:szCs w:val="32"/>
        </w:rPr>
        <w:t xml:space="preserve">Email for international customers: exports@rnib.org.uk </w:t>
      </w:r>
    </w:p>
    <w:p w:rsidR="00BD65B0" w:rsidRDefault="00BD65B0" w:rsidP="009C5E1E"/>
    <w:p w:rsidR="00BD65B0" w:rsidRDefault="00BD65B0" w:rsidP="00BD65B0">
      <w:pPr>
        <w:pStyle w:val="Heading2"/>
      </w:pPr>
      <w:bookmarkStart w:id="44" w:name="_Toc270500032"/>
      <w:bookmarkStart w:id="45" w:name="_Toc291687999"/>
      <w:bookmarkStart w:id="46" w:name="_Toc532202181"/>
      <w:r>
        <w:t>Product Regulations</w:t>
      </w:r>
      <w:bookmarkEnd w:id="44"/>
      <w:bookmarkEnd w:id="45"/>
      <w:bookmarkEnd w:id="46"/>
    </w:p>
    <w:p w:rsidR="001F6F0B" w:rsidRPr="009C2498" w:rsidRDefault="001F6F0B" w:rsidP="001F6F0B">
      <w:pPr>
        <w:rPr>
          <w:b/>
        </w:rPr>
      </w:pPr>
      <w:r w:rsidRPr="009C2498">
        <w:rPr>
          <w:b/>
        </w:rPr>
        <w:t>Decl</w:t>
      </w:r>
      <w:r>
        <w:rPr>
          <w:b/>
        </w:rPr>
        <w:t>aration of Conformity</w:t>
      </w:r>
    </w:p>
    <w:p w:rsidR="001F6F0B" w:rsidRDefault="001F6F0B" w:rsidP="001F6F0B">
      <w:r>
        <w:t>The Duo-</w:t>
      </w:r>
      <w:proofErr w:type="spellStart"/>
      <w:r>
        <w:t>Comm</w:t>
      </w:r>
      <w:proofErr w:type="spellEnd"/>
      <w:r>
        <w:t xml:space="preserve"> (HT2</w:t>
      </w:r>
      <w:r w:rsidR="00F47762">
        <w:t>99</w:t>
      </w:r>
      <w:r>
        <w:t xml:space="preserve">) fully complies with the directives listed below of UK and European legislation on electronic products entering the UK and European markets.    </w:t>
      </w:r>
    </w:p>
    <w:p w:rsidR="001F6F0B" w:rsidRPr="00FC0B7E" w:rsidRDefault="001F6F0B" w:rsidP="001F6F0B"/>
    <w:p w:rsidR="001F6F0B" w:rsidRPr="00FC0B7E" w:rsidRDefault="00354CEA" w:rsidP="001F6F0B">
      <w:pPr>
        <w:rPr>
          <w:b/>
        </w:rPr>
      </w:pPr>
      <w:r>
        <w:rPr>
          <w:b/>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38100</wp:posOffset>
            </wp:positionV>
            <wp:extent cx="457200" cy="357505"/>
            <wp:effectExtent l="19050" t="0" r="0" b="0"/>
            <wp:wrapTight wrapText="bothSides">
              <wp:wrapPolygon edited="0">
                <wp:start x="-900" y="0"/>
                <wp:lineTo x="-900" y="20718"/>
                <wp:lineTo x="21600" y="20718"/>
                <wp:lineTo x="21600" y="0"/>
                <wp:lineTo x="-900" y="0"/>
              </wp:wrapPolygon>
            </wp:wrapTight>
            <wp:docPr id="5" name="Picture 3"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57200" cy="357505"/>
                    </a:xfrm>
                    <a:prstGeom prst="rect">
                      <a:avLst/>
                    </a:prstGeom>
                    <a:noFill/>
                  </pic:spPr>
                </pic:pic>
              </a:graphicData>
            </a:graphic>
          </wp:anchor>
        </w:drawing>
      </w:r>
    </w:p>
    <w:p w:rsidR="001F6F0B" w:rsidRDefault="001F6F0B" w:rsidP="001F6F0B"/>
    <w:p w:rsidR="00A5381C" w:rsidRDefault="00A5381C" w:rsidP="00A5381C"/>
    <w:p w:rsidR="00A5381C" w:rsidRDefault="00A5381C" w:rsidP="00A5381C">
      <w:r>
        <w:t xml:space="preserve">This product is CE marked and fully complies with all applicable EU legislation. </w:t>
      </w:r>
    </w:p>
    <w:p w:rsidR="00A5381C" w:rsidRPr="00FC0B7E" w:rsidRDefault="00A5381C" w:rsidP="001F6F0B"/>
    <w:p w:rsidR="001F6F0B" w:rsidRPr="00FC0B7E" w:rsidRDefault="00354CEA" w:rsidP="001F6F0B">
      <w:r>
        <w:rPr>
          <w:noProof/>
        </w:rPr>
        <w:drawing>
          <wp:inline distT="0" distB="0" distL="0" distR="0">
            <wp:extent cx="676275" cy="914400"/>
            <wp:effectExtent l="19050" t="0" r="9525" b="0"/>
            <wp:docPr id="4" name="Picture 4"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ee-symbol-logo"/>
                    <pic:cNvPicPr>
                      <a:picLocks noChangeAspect="1" noChangeArrowheads="1"/>
                    </pic:cNvPicPr>
                  </pic:nvPicPr>
                  <pic:blipFill>
                    <a:blip r:embed="rId12" cstate="print"/>
                    <a:srcRect/>
                    <a:stretch>
                      <a:fillRect/>
                    </a:stretch>
                  </pic:blipFill>
                  <pic:spPr bwMode="auto">
                    <a:xfrm>
                      <a:off x="0" y="0"/>
                      <a:ext cx="676275" cy="914400"/>
                    </a:xfrm>
                    <a:prstGeom prst="rect">
                      <a:avLst/>
                    </a:prstGeom>
                    <a:noFill/>
                    <a:ln w="9525">
                      <a:noFill/>
                      <a:miter lim="800000"/>
                      <a:headEnd/>
                      <a:tailEnd/>
                    </a:ln>
                  </pic:spPr>
                </pic:pic>
              </a:graphicData>
            </a:graphic>
          </wp:inline>
        </w:drawing>
      </w:r>
    </w:p>
    <w:p w:rsidR="001F6F0B" w:rsidRPr="00FC0B7E" w:rsidRDefault="001F6F0B" w:rsidP="001F6F0B"/>
    <w:p w:rsidR="001F6F0B" w:rsidRPr="00FC0B7E" w:rsidRDefault="001F6F0B" w:rsidP="001F6F0B">
      <w:pPr>
        <w:rPr>
          <w:b/>
        </w:rPr>
      </w:pPr>
      <w:r w:rsidRPr="00FC0B7E">
        <w:rPr>
          <w:b/>
        </w:rPr>
        <w:t xml:space="preserve">WEEE  2002/96/EC (Waste Electrical and Equipment) </w:t>
      </w:r>
    </w:p>
    <w:p w:rsidR="001F6F0B" w:rsidRPr="00FC0B7E" w:rsidRDefault="001F6F0B" w:rsidP="001F6F0B">
      <w:pPr>
        <w:rPr>
          <w:b/>
        </w:rPr>
      </w:pPr>
      <w:r w:rsidRPr="00FC0B7E">
        <w:rPr>
          <w:b/>
        </w:rPr>
        <w:t>RoHS  2002/95/EC (Restriction of Hazardous Substances)</w:t>
      </w:r>
    </w:p>
    <w:p w:rsidR="001F6F0B" w:rsidRPr="00FC0B7E" w:rsidRDefault="001F6F0B" w:rsidP="001F6F0B">
      <w:pPr>
        <w:rPr>
          <w:b/>
        </w:rPr>
      </w:pPr>
      <w:r w:rsidRPr="00FC0B7E">
        <w:rPr>
          <w:b/>
        </w:rPr>
        <w:t>EMC 2004/108/EC (Electromagnetic)</w:t>
      </w:r>
    </w:p>
    <w:p w:rsidR="001F6F0B" w:rsidRPr="00FC0B7E" w:rsidRDefault="001F6F0B" w:rsidP="001F6F0B">
      <w:pPr>
        <w:rPr>
          <w:b/>
        </w:rPr>
      </w:pPr>
      <w:r w:rsidRPr="00FC0B7E">
        <w:rPr>
          <w:b/>
        </w:rPr>
        <w:t>LVD 2006/95/EC (Low Voltage)</w:t>
      </w:r>
    </w:p>
    <w:p w:rsidR="001F6F0B" w:rsidRDefault="001F6F0B" w:rsidP="001F6F0B"/>
    <w:p w:rsidR="007037FD" w:rsidRDefault="007037FD" w:rsidP="007037FD">
      <w:r>
        <w:lastRenderedPageBreak/>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3" w:history="1">
        <w:r w:rsidRPr="0055722F">
          <w:rPr>
            <w:rStyle w:val="Hyperlink"/>
          </w:rPr>
          <w:t>www.recyclenow.com</w:t>
        </w:r>
      </w:hyperlink>
      <w:r>
        <w:t>.</w:t>
      </w:r>
    </w:p>
    <w:p w:rsidR="007037FD" w:rsidRDefault="007037FD" w:rsidP="007037FD"/>
    <w:p w:rsidR="007037FD" w:rsidRDefault="007037FD" w:rsidP="007037FD">
      <w:pPr>
        <w:pStyle w:val="Heading3"/>
      </w:pPr>
      <w:bookmarkStart w:id="47" w:name="_Toc532202182"/>
      <w:r>
        <w:t>Why recycle?</w:t>
      </w:r>
      <w:bookmarkEnd w:id="47"/>
    </w:p>
    <w:p w:rsidR="007037FD" w:rsidRDefault="007037FD" w:rsidP="007037FD">
      <w:r w:rsidRPr="00EB7BCF">
        <w:t>Unwanted</w:t>
      </w:r>
      <w:r>
        <w:t xml:space="preserve"> electrical equipment is the UK’s fastest growing type of waste.</w:t>
      </w:r>
    </w:p>
    <w:p w:rsidR="007037FD" w:rsidRDefault="007037FD" w:rsidP="007037FD"/>
    <w:p w:rsidR="007037FD" w:rsidRDefault="007037FD" w:rsidP="007037FD">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7037FD" w:rsidRDefault="007037FD" w:rsidP="007037FD"/>
    <w:p w:rsidR="007037FD" w:rsidRPr="00EB7BCF" w:rsidRDefault="007037FD" w:rsidP="007037FD">
      <w:r>
        <w:t>RNIB are proud to support your local authority in providing local recycling facilities for electrical equipment.</w:t>
      </w:r>
    </w:p>
    <w:p w:rsidR="007037FD" w:rsidRDefault="007037FD" w:rsidP="007037FD">
      <w:pPr>
        <w:autoSpaceDE w:val="0"/>
        <w:autoSpaceDN w:val="0"/>
        <w:adjustRightInd w:val="0"/>
        <w:ind w:right="-46"/>
        <w:rPr>
          <w:rFonts w:ascii="Helvetica" w:hAnsi="Helvetica" w:cs="Arial"/>
          <w:b/>
          <w:sz w:val="28"/>
        </w:rPr>
      </w:pPr>
    </w:p>
    <w:p w:rsidR="007037FD" w:rsidRPr="001023DC" w:rsidRDefault="007037FD" w:rsidP="007037FD">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7037FD" w:rsidRPr="001023DC" w:rsidRDefault="007037FD" w:rsidP="007037FD">
      <w:pPr>
        <w:autoSpaceDE w:val="0"/>
        <w:autoSpaceDN w:val="0"/>
        <w:adjustRightInd w:val="0"/>
        <w:rPr>
          <w:rFonts w:ascii="Helvetica" w:hAnsi="Helvetica" w:cs="Arial"/>
          <w:bCs/>
        </w:rPr>
      </w:pPr>
    </w:p>
    <w:p w:rsidR="007037FD" w:rsidRPr="001023DC" w:rsidRDefault="007037FD" w:rsidP="007037FD">
      <w:pPr>
        <w:pStyle w:val="Heading3"/>
      </w:pPr>
      <w:bookmarkStart w:id="48" w:name="_Toc532202183"/>
      <w:r w:rsidRPr="001023DC">
        <w:t>What is WEEE?</w:t>
      </w:r>
      <w:bookmarkEnd w:id="48"/>
    </w:p>
    <w:p w:rsidR="007037FD" w:rsidRPr="001023DC" w:rsidRDefault="007037FD" w:rsidP="007037FD">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7037FD" w:rsidRPr="001023DC" w:rsidRDefault="007037FD" w:rsidP="007037FD">
      <w:pPr>
        <w:autoSpaceDE w:val="0"/>
        <w:autoSpaceDN w:val="0"/>
        <w:adjustRightInd w:val="0"/>
        <w:rPr>
          <w:rFonts w:ascii="Helvetica" w:eastAsia="Calibri" w:hAnsi="Helvetica" w:cs="FuturaLT"/>
          <w:szCs w:val="22"/>
        </w:rPr>
      </w:pPr>
    </w:p>
    <w:p w:rsidR="007037FD" w:rsidRPr="001023DC" w:rsidRDefault="007037FD" w:rsidP="007037FD">
      <w:pPr>
        <w:pStyle w:val="Heading3"/>
      </w:pPr>
      <w:bookmarkStart w:id="49" w:name="_Toc532202184"/>
      <w:r w:rsidRPr="001023DC">
        <w:t>How are we helping?</w:t>
      </w:r>
      <w:bookmarkEnd w:id="49"/>
    </w:p>
    <w:p w:rsidR="00A5381C" w:rsidRPr="004F722A" w:rsidRDefault="007037FD" w:rsidP="007037FD">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 xml:space="preserve">. </w:t>
      </w:r>
      <w:r w:rsidR="00A5381C" w:rsidRPr="004F722A">
        <w:t xml:space="preserve"> </w:t>
      </w:r>
    </w:p>
    <w:p w:rsidR="00A5381C" w:rsidRDefault="00A5381C" w:rsidP="001F6F0B"/>
    <w:p w:rsidR="002D47C2" w:rsidRDefault="00885F73" w:rsidP="007A063F">
      <w:r>
        <w:t>Revised</w:t>
      </w:r>
      <w:r w:rsidR="007037FD">
        <w:t xml:space="preserve">: </w:t>
      </w:r>
      <w:r>
        <w:t xml:space="preserve"> </w:t>
      </w:r>
      <w:r w:rsidR="007037FD">
        <w:t>December</w:t>
      </w:r>
      <w:r w:rsidR="00A5381C">
        <w:t xml:space="preserve"> 2018</w:t>
      </w:r>
      <w:r w:rsidR="007037FD">
        <w:t>.</w:t>
      </w:r>
      <w:bookmarkStart w:id="50" w:name="_GoBack"/>
      <w:bookmarkEnd w:id="50"/>
    </w:p>
    <w:sectPr w:rsidR="002D47C2" w:rsidSect="003062EF">
      <w:footerReference w:type="even" r:id="rId14"/>
      <w:footerReference w:type="default" r:id="rId15"/>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395" w:rsidRDefault="00536395">
      <w:r>
        <w:separator/>
      </w:r>
    </w:p>
  </w:endnote>
  <w:endnote w:type="continuationSeparator" w:id="0">
    <w:p w:rsidR="00536395" w:rsidRDefault="0053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A9C" w:rsidRDefault="00B021FD" w:rsidP="00D63977">
    <w:pPr>
      <w:pStyle w:val="Footer"/>
      <w:framePr w:wrap="around" w:vAnchor="text" w:hAnchor="margin" w:xAlign="center" w:y="1"/>
      <w:rPr>
        <w:rStyle w:val="PageNumber"/>
      </w:rPr>
    </w:pPr>
    <w:r>
      <w:rPr>
        <w:rStyle w:val="PageNumber"/>
      </w:rPr>
      <w:fldChar w:fldCharType="begin"/>
    </w:r>
    <w:r w:rsidR="00CA1A9C">
      <w:rPr>
        <w:rStyle w:val="PageNumber"/>
      </w:rPr>
      <w:instrText xml:space="preserve">PAGE  </w:instrText>
    </w:r>
    <w:r>
      <w:rPr>
        <w:rStyle w:val="PageNumber"/>
      </w:rPr>
      <w:fldChar w:fldCharType="end"/>
    </w:r>
  </w:p>
  <w:p w:rsidR="00CA1A9C" w:rsidRDefault="00CA1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A9C" w:rsidRDefault="00B021FD" w:rsidP="00D63977">
    <w:pPr>
      <w:pStyle w:val="Footer"/>
      <w:framePr w:wrap="around" w:vAnchor="text" w:hAnchor="margin" w:xAlign="center" w:y="1"/>
      <w:rPr>
        <w:rStyle w:val="PageNumber"/>
      </w:rPr>
    </w:pPr>
    <w:r>
      <w:rPr>
        <w:rStyle w:val="PageNumber"/>
      </w:rPr>
      <w:fldChar w:fldCharType="begin"/>
    </w:r>
    <w:r w:rsidR="00CA1A9C">
      <w:rPr>
        <w:rStyle w:val="PageNumber"/>
      </w:rPr>
      <w:instrText xml:space="preserve">PAGE  </w:instrText>
    </w:r>
    <w:r>
      <w:rPr>
        <w:rStyle w:val="PageNumber"/>
      </w:rPr>
      <w:fldChar w:fldCharType="separate"/>
    </w:r>
    <w:r w:rsidR="002D47C2">
      <w:rPr>
        <w:rStyle w:val="PageNumber"/>
        <w:noProof/>
      </w:rPr>
      <w:t>10</w:t>
    </w:r>
    <w:r>
      <w:rPr>
        <w:rStyle w:val="PageNumber"/>
      </w:rPr>
      <w:fldChar w:fldCharType="end"/>
    </w:r>
  </w:p>
  <w:p w:rsidR="00CA1A9C" w:rsidRDefault="00CA1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395" w:rsidRDefault="00536395">
      <w:r>
        <w:separator/>
      </w:r>
    </w:p>
  </w:footnote>
  <w:footnote w:type="continuationSeparator" w:id="0">
    <w:p w:rsidR="00536395" w:rsidRDefault="00536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BA039ED"/>
    <w:multiLevelType w:val="hybridMultilevel"/>
    <w:tmpl w:val="E0FA76C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A215AE8"/>
    <w:multiLevelType w:val="hybridMultilevel"/>
    <w:tmpl w:val="94867BF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EE82CBB"/>
    <w:multiLevelType w:val="hybridMultilevel"/>
    <w:tmpl w:val="619638CE"/>
    <w:lvl w:ilvl="0" w:tplc="8FF661EE">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12"/>
  </w:num>
  <w:num w:numId="19">
    <w:abstractNumId w:val="16"/>
  </w:num>
  <w:num w:numId="20">
    <w:abstractNumId w:val="14"/>
  </w:num>
  <w:num w:numId="21">
    <w:abstractNumId w:val="10"/>
  </w:num>
  <w:num w:numId="22">
    <w:abstractNumId w:val="11"/>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17AF"/>
    <w:rsid w:val="00002773"/>
    <w:rsid w:val="00003E01"/>
    <w:rsid w:val="00005C1E"/>
    <w:rsid w:val="0001165B"/>
    <w:rsid w:val="00011C71"/>
    <w:rsid w:val="000139C6"/>
    <w:rsid w:val="00015653"/>
    <w:rsid w:val="00015B85"/>
    <w:rsid w:val="00015BEC"/>
    <w:rsid w:val="0001738C"/>
    <w:rsid w:val="00017E40"/>
    <w:rsid w:val="00020D30"/>
    <w:rsid w:val="000243CB"/>
    <w:rsid w:val="000246F8"/>
    <w:rsid w:val="0002556E"/>
    <w:rsid w:val="00027314"/>
    <w:rsid w:val="00031AF2"/>
    <w:rsid w:val="00033D62"/>
    <w:rsid w:val="00035F51"/>
    <w:rsid w:val="000373F4"/>
    <w:rsid w:val="00037D0B"/>
    <w:rsid w:val="00037D73"/>
    <w:rsid w:val="00042AD6"/>
    <w:rsid w:val="000437BD"/>
    <w:rsid w:val="00044C09"/>
    <w:rsid w:val="00045002"/>
    <w:rsid w:val="000475BC"/>
    <w:rsid w:val="000501A7"/>
    <w:rsid w:val="00054A0F"/>
    <w:rsid w:val="000551E8"/>
    <w:rsid w:val="0005632D"/>
    <w:rsid w:val="00056B2B"/>
    <w:rsid w:val="00061624"/>
    <w:rsid w:val="00061C07"/>
    <w:rsid w:val="00062D0E"/>
    <w:rsid w:val="00063769"/>
    <w:rsid w:val="00067CC3"/>
    <w:rsid w:val="00067D5C"/>
    <w:rsid w:val="0007163E"/>
    <w:rsid w:val="0007448F"/>
    <w:rsid w:val="000745EF"/>
    <w:rsid w:val="00074EBC"/>
    <w:rsid w:val="00076ACD"/>
    <w:rsid w:val="0008092A"/>
    <w:rsid w:val="0008285B"/>
    <w:rsid w:val="00083A2C"/>
    <w:rsid w:val="00084FF9"/>
    <w:rsid w:val="00085173"/>
    <w:rsid w:val="0008544F"/>
    <w:rsid w:val="00085E1E"/>
    <w:rsid w:val="00090ECA"/>
    <w:rsid w:val="00093884"/>
    <w:rsid w:val="00093E9F"/>
    <w:rsid w:val="000949BB"/>
    <w:rsid w:val="000A0A04"/>
    <w:rsid w:val="000A0AD7"/>
    <w:rsid w:val="000A18DF"/>
    <w:rsid w:val="000A3976"/>
    <w:rsid w:val="000A5E5F"/>
    <w:rsid w:val="000A71FC"/>
    <w:rsid w:val="000B280C"/>
    <w:rsid w:val="000B4928"/>
    <w:rsid w:val="000B527D"/>
    <w:rsid w:val="000C38B9"/>
    <w:rsid w:val="000C678A"/>
    <w:rsid w:val="000C7891"/>
    <w:rsid w:val="000D134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48B8"/>
    <w:rsid w:val="00106703"/>
    <w:rsid w:val="00110676"/>
    <w:rsid w:val="001152AB"/>
    <w:rsid w:val="00116AA9"/>
    <w:rsid w:val="00121D4F"/>
    <w:rsid w:val="001226AB"/>
    <w:rsid w:val="00126283"/>
    <w:rsid w:val="001308A5"/>
    <w:rsid w:val="00131475"/>
    <w:rsid w:val="00131AC5"/>
    <w:rsid w:val="00131AF5"/>
    <w:rsid w:val="0013235C"/>
    <w:rsid w:val="001338FE"/>
    <w:rsid w:val="0014014E"/>
    <w:rsid w:val="0014657C"/>
    <w:rsid w:val="001519A7"/>
    <w:rsid w:val="001535D0"/>
    <w:rsid w:val="00153860"/>
    <w:rsid w:val="00153DDC"/>
    <w:rsid w:val="00156738"/>
    <w:rsid w:val="0015787E"/>
    <w:rsid w:val="001604E0"/>
    <w:rsid w:val="00162FAC"/>
    <w:rsid w:val="00163C41"/>
    <w:rsid w:val="00164050"/>
    <w:rsid w:val="0016503F"/>
    <w:rsid w:val="00166AED"/>
    <w:rsid w:val="00167276"/>
    <w:rsid w:val="00167D53"/>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528"/>
    <w:rsid w:val="001A27B2"/>
    <w:rsid w:val="001A2DEA"/>
    <w:rsid w:val="001A34E5"/>
    <w:rsid w:val="001A4D51"/>
    <w:rsid w:val="001A6C88"/>
    <w:rsid w:val="001B238D"/>
    <w:rsid w:val="001B3579"/>
    <w:rsid w:val="001B3F73"/>
    <w:rsid w:val="001B4D90"/>
    <w:rsid w:val="001B4EDE"/>
    <w:rsid w:val="001B543C"/>
    <w:rsid w:val="001B6348"/>
    <w:rsid w:val="001B74FF"/>
    <w:rsid w:val="001B7936"/>
    <w:rsid w:val="001C3D4F"/>
    <w:rsid w:val="001C6D56"/>
    <w:rsid w:val="001C7D97"/>
    <w:rsid w:val="001D0E9E"/>
    <w:rsid w:val="001D167B"/>
    <w:rsid w:val="001D6DC1"/>
    <w:rsid w:val="001E01AB"/>
    <w:rsid w:val="001E08F3"/>
    <w:rsid w:val="001F0678"/>
    <w:rsid w:val="001F5B52"/>
    <w:rsid w:val="001F6F0B"/>
    <w:rsid w:val="001F7EE5"/>
    <w:rsid w:val="00201274"/>
    <w:rsid w:val="002033B0"/>
    <w:rsid w:val="002046A4"/>
    <w:rsid w:val="0020553E"/>
    <w:rsid w:val="002102FF"/>
    <w:rsid w:val="002120D9"/>
    <w:rsid w:val="002209FF"/>
    <w:rsid w:val="00220B70"/>
    <w:rsid w:val="002211D2"/>
    <w:rsid w:val="0022142F"/>
    <w:rsid w:val="002271B7"/>
    <w:rsid w:val="002326A5"/>
    <w:rsid w:val="00232847"/>
    <w:rsid w:val="00233304"/>
    <w:rsid w:val="00235750"/>
    <w:rsid w:val="0023582D"/>
    <w:rsid w:val="00236FC4"/>
    <w:rsid w:val="002453F1"/>
    <w:rsid w:val="00245604"/>
    <w:rsid w:val="00255AC2"/>
    <w:rsid w:val="00255E49"/>
    <w:rsid w:val="0026029D"/>
    <w:rsid w:val="00261A67"/>
    <w:rsid w:val="00267210"/>
    <w:rsid w:val="00267691"/>
    <w:rsid w:val="00273169"/>
    <w:rsid w:val="00274060"/>
    <w:rsid w:val="00274CA1"/>
    <w:rsid w:val="002773F8"/>
    <w:rsid w:val="0028155F"/>
    <w:rsid w:val="00282D18"/>
    <w:rsid w:val="00287B10"/>
    <w:rsid w:val="00296297"/>
    <w:rsid w:val="002A0ECC"/>
    <w:rsid w:val="002A4469"/>
    <w:rsid w:val="002A44C6"/>
    <w:rsid w:val="002B6376"/>
    <w:rsid w:val="002B66A3"/>
    <w:rsid w:val="002C339A"/>
    <w:rsid w:val="002C379B"/>
    <w:rsid w:val="002C4AFB"/>
    <w:rsid w:val="002C4B53"/>
    <w:rsid w:val="002D06DE"/>
    <w:rsid w:val="002D2050"/>
    <w:rsid w:val="002D21A5"/>
    <w:rsid w:val="002D394C"/>
    <w:rsid w:val="002D47C2"/>
    <w:rsid w:val="002D7309"/>
    <w:rsid w:val="002E009C"/>
    <w:rsid w:val="002E088A"/>
    <w:rsid w:val="002E1DE1"/>
    <w:rsid w:val="002E3420"/>
    <w:rsid w:val="002E5CD0"/>
    <w:rsid w:val="002E5F1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8A2"/>
    <w:rsid w:val="0031094B"/>
    <w:rsid w:val="00310D20"/>
    <w:rsid w:val="00313D1D"/>
    <w:rsid w:val="00315006"/>
    <w:rsid w:val="00315043"/>
    <w:rsid w:val="003157AE"/>
    <w:rsid w:val="0031628B"/>
    <w:rsid w:val="0031665D"/>
    <w:rsid w:val="00325758"/>
    <w:rsid w:val="00327620"/>
    <w:rsid w:val="00331433"/>
    <w:rsid w:val="00335393"/>
    <w:rsid w:val="003369AF"/>
    <w:rsid w:val="00337670"/>
    <w:rsid w:val="00342102"/>
    <w:rsid w:val="00344A4E"/>
    <w:rsid w:val="00350009"/>
    <w:rsid w:val="0035236A"/>
    <w:rsid w:val="003528B9"/>
    <w:rsid w:val="003532E9"/>
    <w:rsid w:val="00354339"/>
    <w:rsid w:val="00354CEA"/>
    <w:rsid w:val="0035678E"/>
    <w:rsid w:val="0035732D"/>
    <w:rsid w:val="00361552"/>
    <w:rsid w:val="003617F0"/>
    <w:rsid w:val="00362109"/>
    <w:rsid w:val="0036493B"/>
    <w:rsid w:val="00365561"/>
    <w:rsid w:val="003675D6"/>
    <w:rsid w:val="00367AA1"/>
    <w:rsid w:val="00367F3E"/>
    <w:rsid w:val="00375AC7"/>
    <w:rsid w:val="003812F6"/>
    <w:rsid w:val="00382602"/>
    <w:rsid w:val="00383EFB"/>
    <w:rsid w:val="00386599"/>
    <w:rsid w:val="0039133E"/>
    <w:rsid w:val="0039209E"/>
    <w:rsid w:val="003925E7"/>
    <w:rsid w:val="00393175"/>
    <w:rsid w:val="00393B62"/>
    <w:rsid w:val="0039447E"/>
    <w:rsid w:val="003978A0"/>
    <w:rsid w:val="003A15BA"/>
    <w:rsid w:val="003A1702"/>
    <w:rsid w:val="003A1C80"/>
    <w:rsid w:val="003A22AC"/>
    <w:rsid w:val="003A3C5B"/>
    <w:rsid w:val="003A4684"/>
    <w:rsid w:val="003A6345"/>
    <w:rsid w:val="003A6AAB"/>
    <w:rsid w:val="003B1ABB"/>
    <w:rsid w:val="003B29DB"/>
    <w:rsid w:val="003B2B9C"/>
    <w:rsid w:val="003B34D2"/>
    <w:rsid w:val="003B3BE4"/>
    <w:rsid w:val="003B68BE"/>
    <w:rsid w:val="003B74D8"/>
    <w:rsid w:val="003C277B"/>
    <w:rsid w:val="003C31E1"/>
    <w:rsid w:val="003C38E5"/>
    <w:rsid w:val="003C4CC0"/>
    <w:rsid w:val="003C653B"/>
    <w:rsid w:val="003D18F4"/>
    <w:rsid w:val="003D3E03"/>
    <w:rsid w:val="003D4C92"/>
    <w:rsid w:val="003D584A"/>
    <w:rsid w:val="003D59E5"/>
    <w:rsid w:val="003D7697"/>
    <w:rsid w:val="003E0C1B"/>
    <w:rsid w:val="003E0DF0"/>
    <w:rsid w:val="003E26F4"/>
    <w:rsid w:val="003E4B25"/>
    <w:rsid w:val="003F1837"/>
    <w:rsid w:val="003F1979"/>
    <w:rsid w:val="003F67CD"/>
    <w:rsid w:val="00402422"/>
    <w:rsid w:val="00404693"/>
    <w:rsid w:val="0040560E"/>
    <w:rsid w:val="00406644"/>
    <w:rsid w:val="004113BE"/>
    <w:rsid w:val="00413D4E"/>
    <w:rsid w:val="004149FA"/>
    <w:rsid w:val="0041617A"/>
    <w:rsid w:val="00424A6F"/>
    <w:rsid w:val="00426D4C"/>
    <w:rsid w:val="00427C1A"/>
    <w:rsid w:val="00430CBF"/>
    <w:rsid w:val="00431B5F"/>
    <w:rsid w:val="00435602"/>
    <w:rsid w:val="004360C5"/>
    <w:rsid w:val="004361EE"/>
    <w:rsid w:val="004471E0"/>
    <w:rsid w:val="00452C0F"/>
    <w:rsid w:val="0045331D"/>
    <w:rsid w:val="0045786D"/>
    <w:rsid w:val="00464D60"/>
    <w:rsid w:val="0046711A"/>
    <w:rsid w:val="00467A60"/>
    <w:rsid w:val="00467DEA"/>
    <w:rsid w:val="00467EBE"/>
    <w:rsid w:val="0047207F"/>
    <w:rsid w:val="00472EEC"/>
    <w:rsid w:val="0047323F"/>
    <w:rsid w:val="004749C9"/>
    <w:rsid w:val="00480A3A"/>
    <w:rsid w:val="004814A5"/>
    <w:rsid w:val="00482038"/>
    <w:rsid w:val="00482436"/>
    <w:rsid w:val="0048614A"/>
    <w:rsid w:val="004879E2"/>
    <w:rsid w:val="004905B6"/>
    <w:rsid w:val="00490AF7"/>
    <w:rsid w:val="00493F60"/>
    <w:rsid w:val="00495C04"/>
    <w:rsid w:val="00495D99"/>
    <w:rsid w:val="0049738C"/>
    <w:rsid w:val="004A1E02"/>
    <w:rsid w:val="004A3B14"/>
    <w:rsid w:val="004A6B2D"/>
    <w:rsid w:val="004B0E16"/>
    <w:rsid w:val="004B4731"/>
    <w:rsid w:val="004B48A4"/>
    <w:rsid w:val="004B4D53"/>
    <w:rsid w:val="004D0F7D"/>
    <w:rsid w:val="004D23DC"/>
    <w:rsid w:val="004D7BD7"/>
    <w:rsid w:val="004E14FC"/>
    <w:rsid w:val="004E1673"/>
    <w:rsid w:val="004E212E"/>
    <w:rsid w:val="004E2C83"/>
    <w:rsid w:val="004F3FD5"/>
    <w:rsid w:val="004F5962"/>
    <w:rsid w:val="004F6244"/>
    <w:rsid w:val="004F649D"/>
    <w:rsid w:val="004F7FFD"/>
    <w:rsid w:val="00512D77"/>
    <w:rsid w:val="00513DEB"/>
    <w:rsid w:val="005153FD"/>
    <w:rsid w:val="00517ADC"/>
    <w:rsid w:val="0052043B"/>
    <w:rsid w:val="00521304"/>
    <w:rsid w:val="0052294E"/>
    <w:rsid w:val="0052342C"/>
    <w:rsid w:val="00523B9F"/>
    <w:rsid w:val="00523E3E"/>
    <w:rsid w:val="00524C9C"/>
    <w:rsid w:val="00525194"/>
    <w:rsid w:val="0052587C"/>
    <w:rsid w:val="00530678"/>
    <w:rsid w:val="0053398F"/>
    <w:rsid w:val="00536395"/>
    <w:rsid w:val="00537B35"/>
    <w:rsid w:val="00545C1A"/>
    <w:rsid w:val="00545DC2"/>
    <w:rsid w:val="00546DDE"/>
    <w:rsid w:val="005521FC"/>
    <w:rsid w:val="0055292E"/>
    <w:rsid w:val="0055534B"/>
    <w:rsid w:val="00555BB2"/>
    <w:rsid w:val="00557271"/>
    <w:rsid w:val="005623DA"/>
    <w:rsid w:val="00565744"/>
    <w:rsid w:val="00572114"/>
    <w:rsid w:val="005740BF"/>
    <w:rsid w:val="0057449E"/>
    <w:rsid w:val="00580559"/>
    <w:rsid w:val="00584FDD"/>
    <w:rsid w:val="005865D4"/>
    <w:rsid w:val="00586F41"/>
    <w:rsid w:val="00590D8C"/>
    <w:rsid w:val="0059303C"/>
    <w:rsid w:val="005A0A27"/>
    <w:rsid w:val="005A4DBC"/>
    <w:rsid w:val="005A5D4A"/>
    <w:rsid w:val="005A5FE5"/>
    <w:rsid w:val="005A6FA6"/>
    <w:rsid w:val="005B23AC"/>
    <w:rsid w:val="005B766D"/>
    <w:rsid w:val="005B7AC2"/>
    <w:rsid w:val="005B7F26"/>
    <w:rsid w:val="005C07A8"/>
    <w:rsid w:val="005C171F"/>
    <w:rsid w:val="005C444F"/>
    <w:rsid w:val="005D1598"/>
    <w:rsid w:val="005D17D5"/>
    <w:rsid w:val="005D5E8B"/>
    <w:rsid w:val="005E2AC6"/>
    <w:rsid w:val="005E4338"/>
    <w:rsid w:val="005F077A"/>
    <w:rsid w:val="0060027A"/>
    <w:rsid w:val="006003F6"/>
    <w:rsid w:val="00602D02"/>
    <w:rsid w:val="0060565D"/>
    <w:rsid w:val="00610E00"/>
    <w:rsid w:val="00612391"/>
    <w:rsid w:val="006148ED"/>
    <w:rsid w:val="006159D5"/>
    <w:rsid w:val="0061770B"/>
    <w:rsid w:val="006209EE"/>
    <w:rsid w:val="00620ECB"/>
    <w:rsid w:val="00621353"/>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3638"/>
    <w:rsid w:val="00654CF3"/>
    <w:rsid w:val="00654D5D"/>
    <w:rsid w:val="00657F92"/>
    <w:rsid w:val="006660A5"/>
    <w:rsid w:val="006664F7"/>
    <w:rsid w:val="00670861"/>
    <w:rsid w:val="006726F2"/>
    <w:rsid w:val="00674682"/>
    <w:rsid w:val="00675B8B"/>
    <w:rsid w:val="006807E2"/>
    <w:rsid w:val="0068116B"/>
    <w:rsid w:val="006838B9"/>
    <w:rsid w:val="00684B93"/>
    <w:rsid w:val="00686052"/>
    <w:rsid w:val="006906A2"/>
    <w:rsid w:val="006920C3"/>
    <w:rsid w:val="0069265C"/>
    <w:rsid w:val="006958B2"/>
    <w:rsid w:val="00697341"/>
    <w:rsid w:val="006A231A"/>
    <w:rsid w:val="006A6B91"/>
    <w:rsid w:val="006A722E"/>
    <w:rsid w:val="006B144B"/>
    <w:rsid w:val="006B3EBE"/>
    <w:rsid w:val="006B5648"/>
    <w:rsid w:val="006B6CBB"/>
    <w:rsid w:val="006C091A"/>
    <w:rsid w:val="006C51C0"/>
    <w:rsid w:val="006C54C0"/>
    <w:rsid w:val="006C7148"/>
    <w:rsid w:val="006D5EE9"/>
    <w:rsid w:val="006D63B8"/>
    <w:rsid w:val="006D68F7"/>
    <w:rsid w:val="006E2039"/>
    <w:rsid w:val="006E46BE"/>
    <w:rsid w:val="006E51BC"/>
    <w:rsid w:val="006E6D1B"/>
    <w:rsid w:val="006F00F5"/>
    <w:rsid w:val="006F22C2"/>
    <w:rsid w:val="006F4D08"/>
    <w:rsid w:val="006F78C3"/>
    <w:rsid w:val="007037FD"/>
    <w:rsid w:val="00704EAA"/>
    <w:rsid w:val="00704F4B"/>
    <w:rsid w:val="007059CF"/>
    <w:rsid w:val="007073F0"/>
    <w:rsid w:val="007103E1"/>
    <w:rsid w:val="00714642"/>
    <w:rsid w:val="007174DC"/>
    <w:rsid w:val="00720F30"/>
    <w:rsid w:val="007211B0"/>
    <w:rsid w:val="00725F5B"/>
    <w:rsid w:val="0073203D"/>
    <w:rsid w:val="007334A3"/>
    <w:rsid w:val="00733610"/>
    <w:rsid w:val="00734555"/>
    <w:rsid w:val="00736B5D"/>
    <w:rsid w:val="007436F5"/>
    <w:rsid w:val="00743E3A"/>
    <w:rsid w:val="00744AE4"/>
    <w:rsid w:val="00747C02"/>
    <w:rsid w:val="00754A42"/>
    <w:rsid w:val="00756E6C"/>
    <w:rsid w:val="00757592"/>
    <w:rsid w:val="0076218E"/>
    <w:rsid w:val="00763299"/>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08B6"/>
    <w:rsid w:val="007B1548"/>
    <w:rsid w:val="007B1A5C"/>
    <w:rsid w:val="007B5677"/>
    <w:rsid w:val="007B7E30"/>
    <w:rsid w:val="007C2C1D"/>
    <w:rsid w:val="007C3DA6"/>
    <w:rsid w:val="007C59F9"/>
    <w:rsid w:val="007D0666"/>
    <w:rsid w:val="007D6C46"/>
    <w:rsid w:val="007D7B32"/>
    <w:rsid w:val="007E0BD6"/>
    <w:rsid w:val="007E30D6"/>
    <w:rsid w:val="007E5AA7"/>
    <w:rsid w:val="007E7676"/>
    <w:rsid w:val="007F3D17"/>
    <w:rsid w:val="00802818"/>
    <w:rsid w:val="0080575B"/>
    <w:rsid w:val="008062D9"/>
    <w:rsid w:val="00810B5B"/>
    <w:rsid w:val="008112CA"/>
    <w:rsid w:val="00812FDD"/>
    <w:rsid w:val="008137AB"/>
    <w:rsid w:val="00816CA1"/>
    <w:rsid w:val="00817587"/>
    <w:rsid w:val="00820314"/>
    <w:rsid w:val="00821FBF"/>
    <w:rsid w:val="00823756"/>
    <w:rsid w:val="00831C93"/>
    <w:rsid w:val="00832136"/>
    <w:rsid w:val="008338B6"/>
    <w:rsid w:val="00834A5E"/>
    <w:rsid w:val="0083550A"/>
    <w:rsid w:val="0083572C"/>
    <w:rsid w:val="00836938"/>
    <w:rsid w:val="00836EF1"/>
    <w:rsid w:val="008378FE"/>
    <w:rsid w:val="0084173B"/>
    <w:rsid w:val="00851300"/>
    <w:rsid w:val="00855A8B"/>
    <w:rsid w:val="0085621B"/>
    <w:rsid w:val="00861079"/>
    <w:rsid w:val="00864D43"/>
    <w:rsid w:val="00870F05"/>
    <w:rsid w:val="008742B1"/>
    <w:rsid w:val="008752A9"/>
    <w:rsid w:val="0087530A"/>
    <w:rsid w:val="00877368"/>
    <w:rsid w:val="00877647"/>
    <w:rsid w:val="008777D5"/>
    <w:rsid w:val="00885F73"/>
    <w:rsid w:val="00890EB0"/>
    <w:rsid w:val="008935C0"/>
    <w:rsid w:val="0089473A"/>
    <w:rsid w:val="008A1351"/>
    <w:rsid w:val="008A2E7C"/>
    <w:rsid w:val="008A2EA0"/>
    <w:rsid w:val="008A43D8"/>
    <w:rsid w:val="008A622E"/>
    <w:rsid w:val="008A6839"/>
    <w:rsid w:val="008B02B8"/>
    <w:rsid w:val="008B0D7E"/>
    <w:rsid w:val="008B1F39"/>
    <w:rsid w:val="008B24F9"/>
    <w:rsid w:val="008B3B52"/>
    <w:rsid w:val="008B41AD"/>
    <w:rsid w:val="008B7E33"/>
    <w:rsid w:val="008C04E9"/>
    <w:rsid w:val="008C2574"/>
    <w:rsid w:val="008C5167"/>
    <w:rsid w:val="008C5D67"/>
    <w:rsid w:val="008D0D41"/>
    <w:rsid w:val="008D1E6F"/>
    <w:rsid w:val="008D6C58"/>
    <w:rsid w:val="008D6CA3"/>
    <w:rsid w:val="008E1082"/>
    <w:rsid w:val="008E4FB0"/>
    <w:rsid w:val="008F0431"/>
    <w:rsid w:val="008F0B98"/>
    <w:rsid w:val="008F2D5C"/>
    <w:rsid w:val="008F3B93"/>
    <w:rsid w:val="008F45D9"/>
    <w:rsid w:val="008F61A2"/>
    <w:rsid w:val="008F7BEC"/>
    <w:rsid w:val="008F7EFE"/>
    <w:rsid w:val="00901126"/>
    <w:rsid w:val="00903EF2"/>
    <w:rsid w:val="009057EF"/>
    <w:rsid w:val="00905B73"/>
    <w:rsid w:val="00910309"/>
    <w:rsid w:val="009113B0"/>
    <w:rsid w:val="00911853"/>
    <w:rsid w:val="00911F98"/>
    <w:rsid w:val="00912F7E"/>
    <w:rsid w:val="00915D1E"/>
    <w:rsid w:val="00916A33"/>
    <w:rsid w:val="0092032D"/>
    <w:rsid w:val="00921854"/>
    <w:rsid w:val="00921D35"/>
    <w:rsid w:val="00922424"/>
    <w:rsid w:val="00923292"/>
    <w:rsid w:val="0092369C"/>
    <w:rsid w:val="00927074"/>
    <w:rsid w:val="00930302"/>
    <w:rsid w:val="0093032A"/>
    <w:rsid w:val="00930FB6"/>
    <w:rsid w:val="00931A7B"/>
    <w:rsid w:val="00931AB2"/>
    <w:rsid w:val="0093461F"/>
    <w:rsid w:val="009353EC"/>
    <w:rsid w:val="009355D4"/>
    <w:rsid w:val="00942240"/>
    <w:rsid w:val="009443F3"/>
    <w:rsid w:val="009450EF"/>
    <w:rsid w:val="00946353"/>
    <w:rsid w:val="00950A60"/>
    <w:rsid w:val="0095120F"/>
    <w:rsid w:val="00952EA5"/>
    <w:rsid w:val="0095318C"/>
    <w:rsid w:val="009531F4"/>
    <w:rsid w:val="00966EDB"/>
    <w:rsid w:val="00972F9A"/>
    <w:rsid w:val="0097364A"/>
    <w:rsid w:val="00973855"/>
    <w:rsid w:val="00975B4A"/>
    <w:rsid w:val="00976632"/>
    <w:rsid w:val="00977596"/>
    <w:rsid w:val="009805AF"/>
    <w:rsid w:val="009839F0"/>
    <w:rsid w:val="00984B3A"/>
    <w:rsid w:val="00985920"/>
    <w:rsid w:val="009900F5"/>
    <w:rsid w:val="00990806"/>
    <w:rsid w:val="00990B0E"/>
    <w:rsid w:val="0099284B"/>
    <w:rsid w:val="009947A9"/>
    <w:rsid w:val="0099586B"/>
    <w:rsid w:val="009A240E"/>
    <w:rsid w:val="009A2F36"/>
    <w:rsid w:val="009A42BD"/>
    <w:rsid w:val="009A464F"/>
    <w:rsid w:val="009A5461"/>
    <w:rsid w:val="009B0F44"/>
    <w:rsid w:val="009B131D"/>
    <w:rsid w:val="009B2111"/>
    <w:rsid w:val="009B6251"/>
    <w:rsid w:val="009B76D9"/>
    <w:rsid w:val="009C1A69"/>
    <w:rsid w:val="009C3282"/>
    <w:rsid w:val="009C5E1E"/>
    <w:rsid w:val="009C64A8"/>
    <w:rsid w:val="009C7D58"/>
    <w:rsid w:val="009D038E"/>
    <w:rsid w:val="009D109E"/>
    <w:rsid w:val="009D2D0B"/>
    <w:rsid w:val="009D47F5"/>
    <w:rsid w:val="009D66CE"/>
    <w:rsid w:val="009D6917"/>
    <w:rsid w:val="009E6602"/>
    <w:rsid w:val="009E7013"/>
    <w:rsid w:val="009E7A06"/>
    <w:rsid w:val="009F2D32"/>
    <w:rsid w:val="009F6327"/>
    <w:rsid w:val="00A00173"/>
    <w:rsid w:val="00A03935"/>
    <w:rsid w:val="00A054E2"/>
    <w:rsid w:val="00A07F72"/>
    <w:rsid w:val="00A10F18"/>
    <w:rsid w:val="00A128DA"/>
    <w:rsid w:val="00A17D8A"/>
    <w:rsid w:val="00A21998"/>
    <w:rsid w:val="00A2414C"/>
    <w:rsid w:val="00A272F8"/>
    <w:rsid w:val="00A27A38"/>
    <w:rsid w:val="00A300FA"/>
    <w:rsid w:val="00A33968"/>
    <w:rsid w:val="00A34D5B"/>
    <w:rsid w:val="00A36CB0"/>
    <w:rsid w:val="00A42C6F"/>
    <w:rsid w:val="00A447D5"/>
    <w:rsid w:val="00A44E00"/>
    <w:rsid w:val="00A45723"/>
    <w:rsid w:val="00A52BAD"/>
    <w:rsid w:val="00A5309F"/>
    <w:rsid w:val="00A5381C"/>
    <w:rsid w:val="00A53E89"/>
    <w:rsid w:val="00A54743"/>
    <w:rsid w:val="00A57F27"/>
    <w:rsid w:val="00A63243"/>
    <w:rsid w:val="00A63DF7"/>
    <w:rsid w:val="00A6697D"/>
    <w:rsid w:val="00A672C7"/>
    <w:rsid w:val="00A677C4"/>
    <w:rsid w:val="00A708F8"/>
    <w:rsid w:val="00A70E12"/>
    <w:rsid w:val="00A76704"/>
    <w:rsid w:val="00A778DD"/>
    <w:rsid w:val="00A80B9D"/>
    <w:rsid w:val="00A8288F"/>
    <w:rsid w:val="00A838BB"/>
    <w:rsid w:val="00A861CD"/>
    <w:rsid w:val="00A8739B"/>
    <w:rsid w:val="00A90680"/>
    <w:rsid w:val="00A917ED"/>
    <w:rsid w:val="00A92031"/>
    <w:rsid w:val="00A9254C"/>
    <w:rsid w:val="00A9322C"/>
    <w:rsid w:val="00A9328B"/>
    <w:rsid w:val="00A94257"/>
    <w:rsid w:val="00A94559"/>
    <w:rsid w:val="00A95E1B"/>
    <w:rsid w:val="00AA14CC"/>
    <w:rsid w:val="00AA4E35"/>
    <w:rsid w:val="00AA5C3C"/>
    <w:rsid w:val="00AA6FEE"/>
    <w:rsid w:val="00AA7917"/>
    <w:rsid w:val="00AA7E7A"/>
    <w:rsid w:val="00AB1385"/>
    <w:rsid w:val="00AB3A5E"/>
    <w:rsid w:val="00AB4E31"/>
    <w:rsid w:val="00AB7F99"/>
    <w:rsid w:val="00AC06E8"/>
    <w:rsid w:val="00AC4215"/>
    <w:rsid w:val="00AC61D6"/>
    <w:rsid w:val="00AC7492"/>
    <w:rsid w:val="00AD07F7"/>
    <w:rsid w:val="00AD7124"/>
    <w:rsid w:val="00AF1D58"/>
    <w:rsid w:val="00AF4B19"/>
    <w:rsid w:val="00AF7549"/>
    <w:rsid w:val="00B01384"/>
    <w:rsid w:val="00B0172C"/>
    <w:rsid w:val="00B021FD"/>
    <w:rsid w:val="00B02987"/>
    <w:rsid w:val="00B03201"/>
    <w:rsid w:val="00B03D81"/>
    <w:rsid w:val="00B1099B"/>
    <w:rsid w:val="00B10EC1"/>
    <w:rsid w:val="00B137A7"/>
    <w:rsid w:val="00B14F49"/>
    <w:rsid w:val="00B174BB"/>
    <w:rsid w:val="00B17527"/>
    <w:rsid w:val="00B2268D"/>
    <w:rsid w:val="00B22E3D"/>
    <w:rsid w:val="00B23D8B"/>
    <w:rsid w:val="00B25CAC"/>
    <w:rsid w:val="00B26C0A"/>
    <w:rsid w:val="00B32AC9"/>
    <w:rsid w:val="00B335CD"/>
    <w:rsid w:val="00B41AEF"/>
    <w:rsid w:val="00B4284F"/>
    <w:rsid w:val="00B435DB"/>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9FE"/>
    <w:rsid w:val="00B75CF1"/>
    <w:rsid w:val="00B83474"/>
    <w:rsid w:val="00B856D2"/>
    <w:rsid w:val="00B8694D"/>
    <w:rsid w:val="00B90F09"/>
    <w:rsid w:val="00B93E48"/>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5F34"/>
    <w:rsid w:val="00BB71B6"/>
    <w:rsid w:val="00BC684A"/>
    <w:rsid w:val="00BC7874"/>
    <w:rsid w:val="00BD2E35"/>
    <w:rsid w:val="00BD4997"/>
    <w:rsid w:val="00BD65B0"/>
    <w:rsid w:val="00BD6689"/>
    <w:rsid w:val="00BD6AD2"/>
    <w:rsid w:val="00BE074F"/>
    <w:rsid w:val="00BE1896"/>
    <w:rsid w:val="00BE2BC7"/>
    <w:rsid w:val="00BE74B9"/>
    <w:rsid w:val="00BF4837"/>
    <w:rsid w:val="00BF7CFF"/>
    <w:rsid w:val="00C021B3"/>
    <w:rsid w:val="00C03D49"/>
    <w:rsid w:val="00C042AF"/>
    <w:rsid w:val="00C05595"/>
    <w:rsid w:val="00C07E78"/>
    <w:rsid w:val="00C121F0"/>
    <w:rsid w:val="00C21523"/>
    <w:rsid w:val="00C23B6C"/>
    <w:rsid w:val="00C24DF0"/>
    <w:rsid w:val="00C252E5"/>
    <w:rsid w:val="00C256E1"/>
    <w:rsid w:val="00C32072"/>
    <w:rsid w:val="00C33862"/>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602C6"/>
    <w:rsid w:val="00C61C74"/>
    <w:rsid w:val="00C61DC7"/>
    <w:rsid w:val="00C64393"/>
    <w:rsid w:val="00C66A31"/>
    <w:rsid w:val="00C66B84"/>
    <w:rsid w:val="00C66E25"/>
    <w:rsid w:val="00C71FA3"/>
    <w:rsid w:val="00C72F75"/>
    <w:rsid w:val="00C73B19"/>
    <w:rsid w:val="00C7653E"/>
    <w:rsid w:val="00C767E4"/>
    <w:rsid w:val="00C7720D"/>
    <w:rsid w:val="00C80794"/>
    <w:rsid w:val="00C830D3"/>
    <w:rsid w:val="00C83BB2"/>
    <w:rsid w:val="00C85C4E"/>
    <w:rsid w:val="00C8692F"/>
    <w:rsid w:val="00C87679"/>
    <w:rsid w:val="00C87F85"/>
    <w:rsid w:val="00C908CB"/>
    <w:rsid w:val="00C92424"/>
    <w:rsid w:val="00C9456F"/>
    <w:rsid w:val="00C94A0A"/>
    <w:rsid w:val="00C95272"/>
    <w:rsid w:val="00C9538C"/>
    <w:rsid w:val="00C96134"/>
    <w:rsid w:val="00C96E0A"/>
    <w:rsid w:val="00CA0721"/>
    <w:rsid w:val="00CA1A9C"/>
    <w:rsid w:val="00CA5914"/>
    <w:rsid w:val="00CA63C7"/>
    <w:rsid w:val="00CA71EF"/>
    <w:rsid w:val="00CB0194"/>
    <w:rsid w:val="00CB04B3"/>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44D2"/>
    <w:rsid w:val="00CF06B9"/>
    <w:rsid w:val="00CF141F"/>
    <w:rsid w:val="00CF2856"/>
    <w:rsid w:val="00CF5374"/>
    <w:rsid w:val="00CF5862"/>
    <w:rsid w:val="00CF6D01"/>
    <w:rsid w:val="00CF7852"/>
    <w:rsid w:val="00CF7FE2"/>
    <w:rsid w:val="00D00E8B"/>
    <w:rsid w:val="00D028FB"/>
    <w:rsid w:val="00D02EDE"/>
    <w:rsid w:val="00D0376A"/>
    <w:rsid w:val="00D03CB5"/>
    <w:rsid w:val="00D0559C"/>
    <w:rsid w:val="00D069BD"/>
    <w:rsid w:val="00D07246"/>
    <w:rsid w:val="00D102D6"/>
    <w:rsid w:val="00D10B43"/>
    <w:rsid w:val="00D12F66"/>
    <w:rsid w:val="00D133B3"/>
    <w:rsid w:val="00D16363"/>
    <w:rsid w:val="00D230F1"/>
    <w:rsid w:val="00D23D42"/>
    <w:rsid w:val="00D24744"/>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54F8"/>
    <w:rsid w:val="00D778B8"/>
    <w:rsid w:val="00D8346A"/>
    <w:rsid w:val="00D8517F"/>
    <w:rsid w:val="00D85192"/>
    <w:rsid w:val="00D8753A"/>
    <w:rsid w:val="00D907A7"/>
    <w:rsid w:val="00D9082E"/>
    <w:rsid w:val="00D95D10"/>
    <w:rsid w:val="00D96DF8"/>
    <w:rsid w:val="00DA0C65"/>
    <w:rsid w:val="00DA261E"/>
    <w:rsid w:val="00DA417D"/>
    <w:rsid w:val="00DA5084"/>
    <w:rsid w:val="00DA60A1"/>
    <w:rsid w:val="00DA64DA"/>
    <w:rsid w:val="00DA688B"/>
    <w:rsid w:val="00DB373C"/>
    <w:rsid w:val="00DB3A40"/>
    <w:rsid w:val="00DB4880"/>
    <w:rsid w:val="00DB5D13"/>
    <w:rsid w:val="00DB644D"/>
    <w:rsid w:val="00DC14A1"/>
    <w:rsid w:val="00DC3593"/>
    <w:rsid w:val="00DC575F"/>
    <w:rsid w:val="00DC7004"/>
    <w:rsid w:val="00DD05F9"/>
    <w:rsid w:val="00DD151F"/>
    <w:rsid w:val="00DD1E23"/>
    <w:rsid w:val="00DD574F"/>
    <w:rsid w:val="00DF39F1"/>
    <w:rsid w:val="00DF3B58"/>
    <w:rsid w:val="00DF4145"/>
    <w:rsid w:val="00E0273C"/>
    <w:rsid w:val="00E0740A"/>
    <w:rsid w:val="00E10218"/>
    <w:rsid w:val="00E127D4"/>
    <w:rsid w:val="00E17BF3"/>
    <w:rsid w:val="00E204A9"/>
    <w:rsid w:val="00E21B2D"/>
    <w:rsid w:val="00E2322C"/>
    <w:rsid w:val="00E27087"/>
    <w:rsid w:val="00E273ED"/>
    <w:rsid w:val="00E275A3"/>
    <w:rsid w:val="00E3030C"/>
    <w:rsid w:val="00E31F62"/>
    <w:rsid w:val="00E37874"/>
    <w:rsid w:val="00E408D1"/>
    <w:rsid w:val="00E42571"/>
    <w:rsid w:val="00E44804"/>
    <w:rsid w:val="00E44B6C"/>
    <w:rsid w:val="00E45724"/>
    <w:rsid w:val="00E47466"/>
    <w:rsid w:val="00E504E6"/>
    <w:rsid w:val="00E6257E"/>
    <w:rsid w:val="00E62855"/>
    <w:rsid w:val="00E64D74"/>
    <w:rsid w:val="00E67DB9"/>
    <w:rsid w:val="00E720E2"/>
    <w:rsid w:val="00E736BC"/>
    <w:rsid w:val="00E739C0"/>
    <w:rsid w:val="00E74614"/>
    <w:rsid w:val="00E75142"/>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2A53"/>
    <w:rsid w:val="00EA3517"/>
    <w:rsid w:val="00EA4834"/>
    <w:rsid w:val="00EA4D40"/>
    <w:rsid w:val="00EA7FC6"/>
    <w:rsid w:val="00EC08B1"/>
    <w:rsid w:val="00EC1804"/>
    <w:rsid w:val="00EC5766"/>
    <w:rsid w:val="00EC596C"/>
    <w:rsid w:val="00ED2329"/>
    <w:rsid w:val="00ED4468"/>
    <w:rsid w:val="00ED48D0"/>
    <w:rsid w:val="00EE040D"/>
    <w:rsid w:val="00EE0B6F"/>
    <w:rsid w:val="00EE1B40"/>
    <w:rsid w:val="00EE2A3F"/>
    <w:rsid w:val="00EE3234"/>
    <w:rsid w:val="00EE6E29"/>
    <w:rsid w:val="00EF193A"/>
    <w:rsid w:val="00EF1A71"/>
    <w:rsid w:val="00EF1D4D"/>
    <w:rsid w:val="00EF2240"/>
    <w:rsid w:val="00EF3C2D"/>
    <w:rsid w:val="00EF477D"/>
    <w:rsid w:val="00EF6173"/>
    <w:rsid w:val="00EF62F3"/>
    <w:rsid w:val="00EF79BB"/>
    <w:rsid w:val="00F00691"/>
    <w:rsid w:val="00F008F8"/>
    <w:rsid w:val="00F02D7A"/>
    <w:rsid w:val="00F031C1"/>
    <w:rsid w:val="00F0658F"/>
    <w:rsid w:val="00F11D48"/>
    <w:rsid w:val="00F12416"/>
    <w:rsid w:val="00F13BC8"/>
    <w:rsid w:val="00F147A1"/>
    <w:rsid w:val="00F14ACA"/>
    <w:rsid w:val="00F16469"/>
    <w:rsid w:val="00F20B70"/>
    <w:rsid w:val="00F21868"/>
    <w:rsid w:val="00F25A7B"/>
    <w:rsid w:val="00F2715C"/>
    <w:rsid w:val="00F334E8"/>
    <w:rsid w:val="00F344AD"/>
    <w:rsid w:val="00F354FA"/>
    <w:rsid w:val="00F35C29"/>
    <w:rsid w:val="00F366E9"/>
    <w:rsid w:val="00F42D00"/>
    <w:rsid w:val="00F42D86"/>
    <w:rsid w:val="00F44664"/>
    <w:rsid w:val="00F47762"/>
    <w:rsid w:val="00F518C9"/>
    <w:rsid w:val="00F5405E"/>
    <w:rsid w:val="00F5464E"/>
    <w:rsid w:val="00F574A7"/>
    <w:rsid w:val="00F63C55"/>
    <w:rsid w:val="00F64AAB"/>
    <w:rsid w:val="00F67754"/>
    <w:rsid w:val="00F70464"/>
    <w:rsid w:val="00F70711"/>
    <w:rsid w:val="00F708A4"/>
    <w:rsid w:val="00F7266D"/>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5CC0"/>
    <w:rsid w:val="00FB6C5C"/>
    <w:rsid w:val="00FC0B7E"/>
    <w:rsid w:val="00FC1B9A"/>
    <w:rsid w:val="00FC21B7"/>
    <w:rsid w:val="00FC25B7"/>
    <w:rsid w:val="00FC5011"/>
    <w:rsid w:val="00FC5356"/>
    <w:rsid w:val="00FC7775"/>
    <w:rsid w:val="00FD3304"/>
    <w:rsid w:val="00FD3A49"/>
    <w:rsid w:val="00FD5294"/>
    <w:rsid w:val="00FD7165"/>
    <w:rsid w:val="00FE0C29"/>
    <w:rsid w:val="00FE1540"/>
    <w:rsid w:val="00FE1D48"/>
    <w:rsid w:val="00FE26FF"/>
    <w:rsid w:val="00FE31C2"/>
    <w:rsid w:val="00FE4232"/>
    <w:rsid w:val="00FE5C1D"/>
    <w:rsid w:val="00FE6E5B"/>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9751F9C-B929-4FEC-86C7-991FB84A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52E5"/>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021FD"/>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paragraph" w:styleId="BalloonText">
    <w:name w:val="Balloon Text"/>
    <w:basedOn w:val="Normal"/>
    <w:link w:val="BalloonTextChar"/>
    <w:rsid w:val="004B4D53"/>
    <w:rPr>
      <w:rFonts w:ascii="Tahoma" w:hAnsi="Tahoma" w:cs="Tahoma"/>
      <w:sz w:val="16"/>
      <w:szCs w:val="16"/>
    </w:rPr>
  </w:style>
  <w:style w:type="character" w:customStyle="1" w:styleId="BalloonTextChar">
    <w:name w:val="Balloon Text Char"/>
    <w:basedOn w:val="DefaultParagraphFont"/>
    <w:link w:val="BalloonText"/>
    <w:rsid w:val="004B4D53"/>
    <w:rPr>
      <w:rFonts w:ascii="Tahoma" w:hAnsi="Tahoma" w:cs="Tahoma"/>
      <w:sz w:val="16"/>
      <w:szCs w:val="16"/>
    </w:rPr>
  </w:style>
  <w:style w:type="character" w:customStyle="1" w:styleId="Heading2Char">
    <w:name w:val="Heading 2 Char"/>
    <w:basedOn w:val="DefaultParagraphFont"/>
    <w:link w:val="Heading2"/>
    <w:rsid w:val="00FE26FF"/>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cycleno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D0BE5-E9B1-45E9-8354-F0158C5E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2102</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13673</CharactersWithSpaces>
  <SharedDoc>false</SharedDoc>
  <HLinks>
    <vt:vector size="78" baseType="variant">
      <vt:variant>
        <vt:i4>3997751</vt:i4>
      </vt:variant>
      <vt:variant>
        <vt:i4>66</vt:i4>
      </vt:variant>
      <vt:variant>
        <vt:i4>0</vt:i4>
      </vt:variant>
      <vt:variant>
        <vt:i4>5</vt:i4>
      </vt:variant>
      <vt:variant>
        <vt:lpwstr>http://www.recyclenow.com/</vt:lpwstr>
      </vt:variant>
      <vt:variant>
        <vt:lpwstr/>
      </vt:variant>
      <vt:variant>
        <vt:i4>7602200</vt:i4>
      </vt:variant>
      <vt:variant>
        <vt:i4>63</vt:i4>
      </vt:variant>
      <vt:variant>
        <vt:i4>0</vt:i4>
      </vt:variant>
      <vt:variant>
        <vt:i4>5</vt:i4>
      </vt:variant>
      <vt:variant>
        <vt:lpwstr>mailto:exports@rnib.org.uk</vt:lpwstr>
      </vt:variant>
      <vt:variant>
        <vt:lpwstr/>
      </vt:variant>
      <vt:variant>
        <vt:i4>5177403</vt:i4>
      </vt:variant>
      <vt:variant>
        <vt:i4>60</vt:i4>
      </vt:variant>
      <vt:variant>
        <vt:i4>0</vt:i4>
      </vt:variant>
      <vt:variant>
        <vt:i4>5</vt:i4>
      </vt:variant>
      <vt:variant>
        <vt:lpwstr>mailto:shop@rnib.org.uk</vt:lpwstr>
      </vt:variant>
      <vt:variant>
        <vt:lpwstr/>
      </vt:variant>
      <vt:variant>
        <vt:i4>2687009</vt:i4>
      </vt:variant>
      <vt:variant>
        <vt:i4>57</vt:i4>
      </vt:variant>
      <vt:variant>
        <vt:i4>0</vt:i4>
      </vt:variant>
      <vt:variant>
        <vt:i4>5</vt:i4>
      </vt:variant>
      <vt:variant>
        <vt:lpwstr>http://www.rnib.org.uk/</vt:lpwstr>
      </vt:variant>
      <vt:variant>
        <vt:lpwstr/>
      </vt:variant>
      <vt:variant>
        <vt:i4>1245242</vt:i4>
      </vt:variant>
      <vt:variant>
        <vt:i4>50</vt:i4>
      </vt:variant>
      <vt:variant>
        <vt:i4>0</vt:i4>
      </vt:variant>
      <vt:variant>
        <vt:i4>5</vt:i4>
      </vt:variant>
      <vt:variant>
        <vt:lpwstr/>
      </vt:variant>
      <vt:variant>
        <vt:lpwstr>_Toc319660636</vt:lpwstr>
      </vt:variant>
      <vt:variant>
        <vt:i4>1245242</vt:i4>
      </vt:variant>
      <vt:variant>
        <vt:i4>44</vt:i4>
      </vt:variant>
      <vt:variant>
        <vt:i4>0</vt:i4>
      </vt:variant>
      <vt:variant>
        <vt:i4>5</vt:i4>
      </vt:variant>
      <vt:variant>
        <vt:lpwstr/>
      </vt:variant>
      <vt:variant>
        <vt:lpwstr>_Toc319660635</vt:lpwstr>
      </vt:variant>
      <vt:variant>
        <vt:i4>1245242</vt:i4>
      </vt:variant>
      <vt:variant>
        <vt:i4>38</vt:i4>
      </vt:variant>
      <vt:variant>
        <vt:i4>0</vt:i4>
      </vt:variant>
      <vt:variant>
        <vt:i4>5</vt:i4>
      </vt:variant>
      <vt:variant>
        <vt:lpwstr/>
      </vt:variant>
      <vt:variant>
        <vt:lpwstr>_Toc319660634</vt:lpwstr>
      </vt:variant>
      <vt:variant>
        <vt:i4>1245242</vt:i4>
      </vt:variant>
      <vt:variant>
        <vt:i4>32</vt:i4>
      </vt:variant>
      <vt:variant>
        <vt:i4>0</vt:i4>
      </vt:variant>
      <vt:variant>
        <vt:i4>5</vt:i4>
      </vt:variant>
      <vt:variant>
        <vt:lpwstr/>
      </vt:variant>
      <vt:variant>
        <vt:lpwstr>_Toc319660633</vt:lpwstr>
      </vt:variant>
      <vt:variant>
        <vt:i4>1245242</vt:i4>
      </vt:variant>
      <vt:variant>
        <vt:i4>26</vt:i4>
      </vt:variant>
      <vt:variant>
        <vt:i4>0</vt:i4>
      </vt:variant>
      <vt:variant>
        <vt:i4>5</vt:i4>
      </vt:variant>
      <vt:variant>
        <vt:lpwstr/>
      </vt:variant>
      <vt:variant>
        <vt:lpwstr>_Toc319660632</vt:lpwstr>
      </vt:variant>
      <vt:variant>
        <vt:i4>1245242</vt:i4>
      </vt:variant>
      <vt:variant>
        <vt:i4>20</vt:i4>
      </vt:variant>
      <vt:variant>
        <vt:i4>0</vt:i4>
      </vt:variant>
      <vt:variant>
        <vt:i4>5</vt:i4>
      </vt:variant>
      <vt:variant>
        <vt:lpwstr/>
      </vt:variant>
      <vt:variant>
        <vt:lpwstr>_Toc319660631</vt:lpwstr>
      </vt:variant>
      <vt:variant>
        <vt:i4>1245242</vt:i4>
      </vt:variant>
      <vt:variant>
        <vt:i4>14</vt:i4>
      </vt:variant>
      <vt:variant>
        <vt:i4>0</vt:i4>
      </vt:variant>
      <vt:variant>
        <vt:i4>5</vt:i4>
      </vt:variant>
      <vt:variant>
        <vt:lpwstr/>
      </vt:variant>
      <vt:variant>
        <vt:lpwstr>_Toc319660630</vt:lpwstr>
      </vt:variant>
      <vt:variant>
        <vt:i4>1179706</vt:i4>
      </vt:variant>
      <vt:variant>
        <vt:i4>8</vt:i4>
      </vt:variant>
      <vt:variant>
        <vt:i4>0</vt:i4>
      </vt:variant>
      <vt:variant>
        <vt:i4>5</vt:i4>
      </vt:variant>
      <vt:variant>
        <vt:lpwstr/>
      </vt:variant>
      <vt:variant>
        <vt:lpwstr>_Toc319660629</vt:lpwstr>
      </vt:variant>
      <vt:variant>
        <vt:i4>1179706</vt:i4>
      </vt:variant>
      <vt:variant>
        <vt:i4>2</vt:i4>
      </vt:variant>
      <vt:variant>
        <vt:i4>0</vt:i4>
      </vt:variant>
      <vt:variant>
        <vt:i4>5</vt:i4>
      </vt:variant>
      <vt:variant>
        <vt:lpwstr/>
      </vt:variant>
      <vt:variant>
        <vt:lpwstr>_Toc319660628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2018-12-11T09:28:00Z</cp:lastPrinted>
  <dcterms:created xsi:type="dcterms:W3CDTF">2018-12-12T08:48:00Z</dcterms:created>
  <dcterms:modified xsi:type="dcterms:W3CDTF">2018-12-12T08:48:00Z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